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1A56E" w14:textId="77777777" w:rsidR="0075610A" w:rsidRDefault="0075610A" w:rsidP="0075610A">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pPr>
    </w:p>
    <w:p w14:paraId="7BDAA0C7" w14:textId="50BEBF85" w:rsidR="001D1449" w:rsidRDefault="001D1449" w:rsidP="00BC3AB2">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firstLine="180"/>
        <w:contextualSpacing/>
        <w:rPr>
          <w:b/>
          <w:bCs/>
        </w:rPr>
      </w:pPr>
      <w:r>
        <w:rPr>
          <w:b/>
          <w:bCs/>
        </w:rPr>
        <w:t>In Attendance:  Doug Scott, John Kno</w:t>
      </w:r>
      <w:r w:rsidR="00806FEF">
        <w:rPr>
          <w:b/>
          <w:bCs/>
        </w:rPr>
        <w:t>lls, Tom Fox, Peter Raymond, Curtis Allen, Guest, Miah Earn</w:t>
      </w:r>
    </w:p>
    <w:p w14:paraId="1366DD9C" w14:textId="69D718AD" w:rsidR="0075610A" w:rsidRPr="00303799" w:rsidRDefault="0075610A" w:rsidP="00BC3AB2">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firstLine="180"/>
        <w:contextualSpacing/>
        <w:rPr>
          <w:rFonts w:eastAsia="Cambria" w:cstheme="minorHAnsi"/>
          <w:b/>
          <w:sz w:val="24"/>
          <w:szCs w:val="24"/>
        </w:rPr>
      </w:pPr>
      <w:r w:rsidRPr="0075610A">
        <w:rPr>
          <w:b/>
          <w:bCs/>
        </w:rPr>
        <w:t>Scott</w:t>
      </w:r>
      <w:r w:rsidRPr="0075610A">
        <w:rPr>
          <w:rFonts w:eastAsia="Cambria" w:cstheme="minorHAnsi"/>
          <w:b/>
          <w:bCs/>
          <w:sz w:val="24"/>
          <w:szCs w:val="24"/>
        </w:rPr>
        <w:t>,</w:t>
      </w:r>
      <w:r w:rsidRPr="00303799">
        <w:rPr>
          <w:rFonts w:eastAsia="Cambria" w:cstheme="minorHAnsi"/>
          <w:b/>
          <w:sz w:val="24"/>
          <w:szCs w:val="24"/>
        </w:rPr>
        <w:t xml:space="preserve"> Call</w:t>
      </w:r>
      <w:r>
        <w:rPr>
          <w:rFonts w:eastAsia="Cambria" w:cstheme="minorHAnsi"/>
          <w:b/>
          <w:sz w:val="24"/>
          <w:szCs w:val="24"/>
        </w:rPr>
        <w:t xml:space="preserve">ed </w:t>
      </w:r>
      <w:r w:rsidRPr="00303799">
        <w:rPr>
          <w:rFonts w:eastAsia="Cambria" w:cstheme="minorHAnsi"/>
          <w:b/>
          <w:sz w:val="24"/>
          <w:szCs w:val="24"/>
        </w:rPr>
        <w:t xml:space="preserve">to Order </w:t>
      </w:r>
      <w:r>
        <w:rPr>
          <w:rFonts w:eastAsia="Cambria" w:cstheme="minorHAnsi"/>
          <w:b/>
          <w:sz w:val="24"/>
          <w:szCs w:val="24"/>
        </w:rPr>
        <w:t xml:space="preserve">4:30pm </w:t>
      </w:r>
      <w:r w:rsidRPr="00303799">
        <w:rPr>
          <w:rFonts w:eastAsia="Cambria" w:cstheme="minorHAnsi"/>
          <w:b/>
          <w:sz w:val="24"/>
          <w:szCs w:val="24"/>
        </w:rPr>
        <w:t xml:space="preserve">and </w:t>
      </w:r>
      <w:r>
        <w:rPr>
          <w:rFonts w:eastAsia="Cambria" w:cstheme="minorHAnsi"/>
          <w:b/>
          <w:sz w:val="24"/>
          <w:szCs w:val="24"/>
        </w:rPr>
        <w:t xml:space="preserve">made </w:t>
      </w:r>
      <w:r w:rsidRPr="00303799">
        <w:rPr>
          <w:rFonts w:eastAsia="Cambria" w:cstheme="minorHAnsi"/>
          <w:b/>
          <w:sz w:val="24"/>
          <w:szCs w:val="24"/>
        </w:rPr>
        <w:t>Introductions</w:t>
      </w:r>
      <w:r w:rsidRPr="00303799">
        <w:rPr>
          <w:rFonts w:eastAsia="Cambria" w:cstheme="minorHAnsi"/>
          <w:b/>
          <w:sz w:val="24"/>
          <w:szCs w:val="24"/>
        </w:rPr>
        <w:tab/>
      </w:r>
      <w:r w:rsidRPr="00303799">
        <w:rPr>
          <w:rFonts w:eastAsia="Cambria" w:cstheme="minorHAnsi"/>
          <w:b/>
          <w:sz w:val="24"/>
          <w:szCs w:val="24"/>
        </w:rPr>
        <w:tab/>
      </w:r>
      <w:r w:rsidRPr="00303799">
        <w:rPr>
          <w:rFonts w:eastAsia="Cambria" w:cstheme="minorHAnsi"/>
          <w:b/>
          <w:sz w:val="24"/>
          <w:szCs w:val="24"/>
        </w:rPr>
        <w:tab/>
      </w:r>
      <w:r w:rsidRPr="00303799">
        <w:rPr>
          <w:rFonts w:eastAsia="Cambria" w:cstheme="minorHAnsi"/>
          <w:b/>
          <w:sz w:val="24"/>
          <w:szCs w:val="24"/>
        </w:rPr>
        <w:tab/>
      </w:r>
      <w:r>
        <w:rPr>
          <w:rFonts w:eastAsia="Cambria" w:cstheme="minorHAnsi"/>
          <w:b/>
          <w:sz w:val="24"/>
          <w:szCs w:val="24"/>
        </w:rPr>
        <w:tab/>
        <w:t xml:space="preserve"> </w:t>
      </w:r>
    </w:p>
    <w:p w14:paraId="6C506F0E" w14:textId="77777777" w:rsidR="0075610A" w:rsidRPr="003D1D62" w:rsidRDefault="0075610A" w:rsidP="0075610A">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contextualSpacing/>
        <w:rPr>
          <w:rFonts w:eastAsia="Cambria" w:cstheme="minorHAnsi"/>
          <w:b/>
          <w:sz w:val="24"/>
          <w:szCs w:val="24"/>
        </w:rPr>
      </w:pPr>
      <w:r w:rsidRPr="00E34030">
        <w:rPr>
          <w:rFonts w:eastAsia="Cambria" w:cstheme="minorHAnsi"/>
          <w:b/>
          <w:sz w:val="24"/>
          <w:szCs w:val="24"/>
        </w:rPr>
        <w:tab/>
      </w:r>
      <w:r w:rsidRPr="00E34030">
        <w:rPr>
          <w:rFonts w:eastAsia="Cambria" w:cstheme="minorHAnsi"/>
          <w:sz w:val="24"/>
          <w:szCs w:val="24"/>
        </w:rPr>
        <w:tab/>
      </w:r>
      <w:r w:rsidRPr="00E34030">
        <w:rPr>
          <w:rFonts w:eastAsia="Cambria" w:cstheme="minorHAnsi"/>
          <w:sz w:val="24"/>
          <w:szCs w:val="24"/>
        </w:rPr>
        <w:tab/>
      </w:r>
    </w:p>
    <w:p w14:paraId="64C14D91" w14:textId="30416721" w:rsidR="0075610A" w:rsidRPr="0075610A" w:rsidRDefault="0075610A" w:rsidP="00D10630">
      <w:pPr>
        <w:widowControl w:val="0"/>
        <w:tabs>
          <w:tab w:val="left" w:pos="90"/>
          <w:tab w:val="left" w:pos="360"/>
          <w:tab w:val="left" w:pos="117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contextualSpacing/>
        <w:rPr>
          <w:rFonts w:eastAsia="Cambria" w:cstheme="minorHAnsi"/>
          <w:bCs/>
          <w:sz w:val="24"/>
          <w:szCs w:val="24"/>
        </w:rPr>
      </w:pPr>
      <w:r w:rsidRPr="00E34030">
        <w:rPr>
          <w:rFonts w:eastAsia="Cambria" w:cstheme="minorHAnsi"/>
          <w:b/>
          <w:sz w:val="24"/>
          <w:szCs w:val="24"/>
        </w:rPr>
        <w:t xml:space="preserve">Non-Agenda </w:t>
      </w:r>
      <w:r>
        <w:rPr>
          <w:rFonts w:eastAsia="Cambria" w:cstheme="minorHAnsi"/>
          <w:b/>
          <w:sz w:val="24"/>
          <w:szCs w:val="24"/>
        </w:rPr>
        <w:t>p</w:t>
      </w:r>
      <w:r w:rsidRPr="00E34030">
        <w:rPr>
          <w:rFonts w:eastAsia="Cambria" w:cstheme="minorHAnsi"/>
          <w:b/>
          <w:sz w:val="24"/>
          <w:szCs w:val="24"/>
        </w:rPr>
        <w:t xml:space="preserve">ublic </w:t>
      </w:r>
      <w:r>
        <w:rPr>
          <w:rFonts w:eastAsia="Cambria" w:cstheme="minorHAnsi"/>
          <w:b/>
          <w:sz w:val="24"/>
          <w:szCs w:val="24"/>
        </w:rPr>
        <w:t>c</w:t>
      </w:r>
      <w:r w:rsidRPr="00E34030">
        <w:rPr>
          <w:rFonts w:eastAsia="Cambria" w:cstheme="minorHAnsi"/>
          <w:b/>
          <w:sz w:val="24"/>
          <w:szCs w:val="24"/>
        </w:rPr>
        <w:t>omment</w:t>
      </w:r>
      <w:r w:rsidRPr="0075610A">
        <w:rPr>
          <w:rFonts w:eastAsia="Cambria" w:cstheme="minorHAnsi"/>
          <w:bCs/>
          <w:sz w:val="24"/>
          <w:szCs w:val="24"/>
        </w:rPr>
        <w:t xml:space="preserve">:  Raymond would like three compartment trash and recycling stations with doggie stations to combat the planters being used for disposal.  </w:t>
      </w:r>
      <w:r>
        <w:rPr>
          <w:rFonts w:eastAsia="Cambria" w:cstheme="minorHAnsi"/>
          <w:bCs/>
          <w:sz w:val="24"/>
          <w:szCs w:val="24"/>
        </w:rPr>
        <w:t>New BH business, The Bark House</w:t>
      </w:r>
    </w:p>
    <w:p w14:paraId="37BF4A8F" w14:textId="26AAF586" w:rsidR="00930068" w:rsidRPr="00BC3AB2" w:rsidRDefault="0075610A" w:rsidP="00BC3AB2">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rPr>
          <w:rFonts w:eastAsia="Cambria" w:cstheme="minorHAnsi"/>
          <w:sz w:val="24"/>
          <w:szCs w:val="24"/>
        </w:rPr>
      </w:pPr>
      <w:r>
        <w:rPr>
          <w:rFonts w:eastAsia="Cambria" w:cstheme="minorHAnsi"/>
          <w:sz w:val="24"/>
          <w:szCs w:val="24"/>
        </w:rPr>
        <w:t xml:space="preserve"> </w:t>
      </w:r>
      <w:r>
        <w:rPr>
          <w:rFonts w:eastAsia="Cambria" w:cstheme="minorHAnsi"/>
          <w:b/>
          <w:sz w:val="24"/>
          <w:szCs w:val="24"/>
        </w:rPr>
        <w:tab/>
      </w:r>
      <w:r>
        <w:rPr>
          <w:rFonts w:eastAsia="Cambria" w:cstheme="minorHAnsi"/>
          <w:b/>
          <w:sz w:val="24"/>
          <w:szCs w:val="24"/>
        </w:rPr>
        <w:tab/>
        <w:t xml:space="preserve"> </w:t>
      </w:r>
      <w:r w:rsidRPr="00E34030">
        <w:rPr>
          <w:rFonts w:eastAsia="Cambria" w:cstheme="minorHAnsi"/>
          <w:i/>
          <w:sz w:val="24"/>
          <w:szCs w:val="24"/>
        </w:rPr>
        <w:tab/>
      </w:r>
      <w:r w:rsidRPr="00E34030">
        <w:rPr>
          <w:rFonts w:eastAsia="Cambria" w:cstheme="minorHAnsi"/>
          <w:i/>
          <w:sz w:val="24"/>
          <w:szCs w:val="24"/>
        </w:rPr>
        <w:tab/>
      </w:r>
      <w:r w:rsidRPr="00E34030">
        <w:rPr>
          <w:rFonts w:eastAsia="Cambria" w:cstheme="minorHAnsi"/>
          <w: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t xml:space="preserve"> </w:t>
      </w:r>
    </w:p>
    <w:p w14:paraId="499A1FCD" w14:textId="374755D6" w:rsidR="0075610A" w:rsidRPr="00930068" w:rsidRDefault="0075610A" w:rsidP="00BC3AB2">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70"/>
        <w:rPr>
          <w:rFonts w:eastAsia="Cambria" w:cstheme="minorHAnsi"/>
          <w:i/>
          <w:sz w:val="24"/>
          <w:szCs w:val="24"/>
        </w:rPr>
      </w:pPr>
      <w:r>
        <w:rPr>
          <w:b/>
          <w:bCs/>
          <w:sz w:val="24"/>
        </w:rPr>
        <w:t xml:space="preserve">Chair’s report:  </w:t>
      </w:r>
      <w:r w:rsidRPr="0075610A">
        <w:rPr>
          <w:sz w:val="24"/>
        </w:rPr>
        <w:t>Scott requested Fox to give an Executive Committee report.  Fox informed of the UCPD election protocol that allows the sub-committees to keep currently elected Board members seated until community elections can be held.  This action will be on the UCPD April Board of Directors agenda.</w:t>
      </w:r>
      <w:r w:rsidRPr="0075610A">
        <w:rPr>
          <w:sz w:val="24"/>
        </w:rPr>
        <w:tab/>
      </w:r>
      <w:r w:rsidRPr="0075610A">
        <w:rPr>
          <w:sz w:val="24"/>
        </w:rPr>
        <w:tab/>
      </w:r>
      <w:r w:rsidRPr="0075610A">
        <w:rPr>
          <w:sz w:val="24"/>
        </w:rPr>
        <w:tab/>
        <w:t xml:space="preserve">                                                                            </w:t>
      </w:r>
      <w:r w:rsidRPr="0075610A">
        <w:rPr>
          <w:rFonts w:eastAsia="Cambria" w:cstheme="minorHAnsi"/>
          <w:sz w:val="24"/>
          <w:szCs w:val="24"/>
        </w:rPr>
        <w:t xml:space="preserve"> </w:t>
      </w:r>
      <w:r w:rsidRPr="0075610A">
        <w:rPr>
          <w:sz w:val="24"/>
        </w:rPr>
        <w:tab/>
      </w:r>
      <w:r w:rsidRPr="0075610A">
        <w:rPr>
          <w:sz w:val="24"/>
        </w:rPr>
        <w:tab/>
      </w:r>
      <w:r w:rsidRPr="0075610A">
        <w:rPr>
          <w:sz w:val="24"/>
        </w:rPr>
        <w:tab/>
      </w:r>
      <w:r w:rsidRPr="0075610A">
        <w:rPr>
          <w:rFonts w:eastAsia="Cambria" w:cstheme="minorHAnsi"/>
          <w:sz w:val="24"/>
          <w:szCs w:val="24"/>
        </w:rPr>
        <w:t xml:space="preserve"> </w:t>
      </w:r>
      <w:r w:rsidRPr="0075610A">
        <w:rPr>
          <w:sz w:val="24"/>
        </w:rPr>
        <w:tab/>
      </w:r>
      <w:r w:rsidRPr="0075610A">
        <w:rPr>
          <w:sz w:val="24"/>
        </w:rPr>
        <w:tab/>
      </w:r>
      <w:r w:rsidRPr="0075610A">
        <w:rPr>
          <w:sz w:val="24"/>
        </w:rPr>
        <w:tab/>
        <w:t xml:space="preserve"> </w:t>
      </w:r>
      <w:r w:rsidRPr="0075610A">
        <w:rPr>
          <w:sz w:val="24"/>
        </w:rPr>
        <w:tab/>
      </w:r>
      <w:r w:rsidRPr="00BD6914">
        <w:rPr>
          <w:b/>
          <w:sz w:val="24"/>
        </w:rPr>
        <w:tab/>
      </w:r>
      <w:r w:rsidRPr="00BD6914">
        <w:rPr>
          <w:b/>
          <w:sz w:val="24"/>
        </w:rPr>
        <w:tab/>
      </w:r>
      <w:r w:rsidRPr="00BD6914">
        <w:rPr>
          <w:b/>
          <w:sz w:val="24"/>
        </w:rPr>
        <w:tab/>
      </w:r>
      <w:r w:rsidRPr="00BD6914">
        <w:rPr>
          <w:rFonts w:eastAsia="Cambria" w:cstheme="minorHAnsi"/>
          <w:b/>
          <w:i/>
          <w:sz w:val="24"/>
          <w:szCs w:val="24"/>
        </w:rPr>
        <w:t xml:space="preserve"> </w:t>
      </w:r>
    </w:p>
    <w:p w14:paraId="38C2E007" w14:textId="0C72A84D" w:rsidR="0075610A" w:rsidRPr="006137A6" w:rsidRDefault="0075610A" w:rsidP="00930068">
      <w:pPr>
        <w:pStyle w:val="ListParagraph"/>
        <w:spacing w:after="0"/>
        <w:ind w:left="270"/>
        <w:rPr>
          <w:bCs/>
          <w:sz w:val="24"/>
        </w:rPr>
      </w:pPr>
      <w:r>
        <w:rPr>
          <w:b/>
          <w:sz w:val="24"/>
        </w:rPr>
        <w:t xml:space="preserve">Bike thefts in Bankers Hill:  </w:t>
      </w:r>
      <w:r w:rsidRPr="006E7310">
        <w:rPr>
          <w:bCs/>
          <w:sz w:val="24"/>
        </w:rPr>
        <w:t xml:space="preserve">The UCPD has reached out to the SDPD, </w:t>
      </w:r>
      <w:r w:rsidR="00A56F15" w:rsidRPr="006E7310">
        <w:rPr>
          <w:bCs/>
          <w:sz w:val="24"/>
        </w:rPr>
        <w:t xml:space="preserve">City </w:t>
      </w:r>
      <w:r w:rsidRPr="006E7310">
        <w:rPr>
          <w:bCs/>
          <w:sz w:val="24"/>
        </w:rPr>
        <w:t xml:space="preserve">Council </w:t>
      </w:r>
      <w:r w:rsidR="00A56F15" w:rsidRPr="006E7310">
        <w:rPr>
          <w:bCs/>
          <w:sz w:val="24"/>
        </w:rPr>
        <w:t xml:space="preserve">District 3, </w:t>
      </w:r>
      <w:r w:rsidR="00302C83" w:rsidRPr="006137A6">
        <w:rPr>
          <w:bCs/>
          <w:sz w:val="24"/>
        </w:rPr>
        <w:t xml:space="preserve">and the SD Bike Coalition for information to distribute.  It was discovered </w:t>
      </w:r>
      <w:r w:rsidRPr="006137A6">
        <w:rPr>
          <w:bCs/>
          <w:sz w:val="24"/>
        </w:rPr>
        <w:t xml:space="preserve"> </w:t>
      </w:r>
      <w:r w:rsidR="00302C83" w:rsidRPr="006137A6">
        <w:rPr>
          <w:bCs/>
          <w:sz w:val="24"/>
        </w:rPr>
        <w:t xml:space="preserve">that April is Bike Theft Awareness Month and details to register and post bike </w:t>
      </w:r>
      <w:r w:rsidR="003745E3" w:rsidRPr="006137A6">
        <w:rPr>
          <w:bCs/>
          <w:sz w:val="24"/>
        </w:rPr>
        <w:t xml:space="preserve">thefts was provided to all </w:t>
      </w:r>
      <w:r w:rsidR="006137A6" w:rsidRPr="006137A6">
        <w:rPr>
          <w:bCs/>
          <w:sz w:val="24"/>
        </w:rPr>
        <w:t xml:space="preserve">Parking, </w:t>
      </w:r>
      <w:r w:rsidR="003745E3" w:rsidRPr="006137A6">
        <w:rPr>
          <w:bCs/>
          <w:sz w:val="24"/>
        </w:rPr>
        <w:t xml:space="preserve">Town Councils, </w:t>
      </w:r>
      <w:r w:rsidR="006137A6" w:rsidRPr="006137A6">
        <w:rPr>
          <w:bCs/>
          <w:sz w:val="24"/>
        </w:rPr>
        <w:t xml:space="preserve">Business and </w:t>
      </w:r>
      <w:r w:rsidR="003745E3" w:rsidRPr="006137A6">
        <w:rPr>
          <w:bCs/>
          <w:sz w:val="24"/>
        </w:rPr>
        <w:t>C</w:t>
      </w:r>
      <w:r w:rsidR="006137A6" w:rsidRPr="006137A6">
        <w:rPr>
          <w:bCs/>
          <w:sz w:val="24"/>
        </w:rPr>
        <w:t>ommunity groups, in 92103</w:t>
      </w:r>
      <w:r w:rsidR="006137A6">
        <w:rPr>
          <w:bCs/>
          <w:sz w:val="24"/>
        </w:rPr>
        <w:t>.</w:t>
      </w:r>
    </w:p>
    <w:p w14:paraId="27193D3E" w14:textId="77777777" w:rsidR="0075610A" w:rsidRPr="006137A6" w:rsidRDefault="0075610A" w:rsidP="0075610A">
      <w:pPr>
        <w:pStyle w:val="ListParagraph"/>
        <w:spacing w:after="0"/>
        <w:ind w:left="270"/>
        <w:rPr>
          <w:bCs/>
          <w:sz w:val="24"/>
        </w:rPr>
      </w:pPr>
    </w:p>
    <w:p w14:paraId="0E4F3F0E" w14:textId="46C5E715" w:rsidR="0075610A" w:rsidRPr="006E7310" w:rsidRDefault="0075610A" w:rsidP="00930068">
      <w:pPr>
        <w:pStyle w:val="ListParagraph"/>
        <w:spacing w:after="0"/>
        <w:ind w:left="270"/>
        <w:rPr>
          <w:bCs/>
          <w:sz w:val="24"/>
        </w:rPr>
      </w:pPr>
      <w:r>
        <w:rPr>
          <w:b/>
          <w:sz w:val="24"/>
        </w:rPr>
        <w:t>Walk the Walk signage</w:t>
      </w:r>
      <w:r w:rsidR="00930068">
        <w:rPr>
          <w:b/>
          <w:sz w:val="24"/>
        </w:rPr>
        <w:t xml:space="preserve"> </w:t>
      </w:r>
      <w:r w:rsidR="002F0F8C" w:rsidRPr="006E7310">
        <w:rPr>
          <w:bCs/>
          <w:sz w:val="24"/>
        </w:rPr>
        <w:t xml:space="preserve">was revisited as the display stands will not be able to be permitted in the referenced locations.  Signs will be </w:t>
      </w:r>
      <w:r w:rsidR="00515A7F" w:rsidRPr="006E7310">
        <w:rPr>
          <w:bCs/>
          <w:sz w:val="24"/>
        </w:rPr>
        <w:t xml:space="preserve">retrofitted for attachment to existing poles and costs will be split with SignAge.  Approximately </w:t>
      </w:r>
      <w:r w:rsidR="000C083C" w:rsidRPr="006E7310">
        <w:rPr>
          <w:bCs/>
          <w:sz w:val="24"/>
        </w:rPr>
        <w:t>$2000.00 final payment.</w:t>
      </w:r>
    </w:p>
    <w:p w14:paraId="1132B329" w14:textId="77777777" w:rsidR="0075610A" w:rsidRPr="002113E4" w:rsidRDefault="0075610A" w:rsidP="0075610A">
      <w:pPr>
        <w:spacing w:after="0"/>
        <w:rPr>
          <w:b/>
          <w:sz w:val="24"/>
        </w:rPr>
      </w:pPr>
      <w:r>
        <w:rPr>
          <w:b/>
          <w:sz w:val="24"/>
        </w:rPr>
        <w:t xml:space="preserve"> </w:t>
      </w:r>
    </w:p>
    <w:p w14:paraId="0780F4FA" w14:textId="3DD92120" w:rsidR="0075610A" w:rsidRPr="006137A6" w:rsidRDefault="0075610A" w:rsidP="006137A6">
      <w:pPr>
        <w:pStyle w:val="ListParagraph"/>
        <w:spacing w:after="0"/>
        <w:ind w:left="270"/>
        <w:rPr>
          <w:b/>
          <w:sz w:val="24"/>
        </w:rPr>
      </w:pPr>
      <w:r>
        <w:rPr>
          <w:b/>
          <w:sz w:val="24"/>
        </w:rPr>
        <w:t>4</w:t>
      </w:r>
      <w:r w:rsidRPr="00B53074">
        <w:rPr>
          <w:b/>
          <w:sz w:val="24"/>
          <w:vertAlign w:val="superscript"/>
        </w:rPr>
        <w:t>th</w:t>
      </w:r>
      <w:r>
        <w:rPr>
          <w:b/>
          <w:sz w:val="24"/>
        </w:rPr>
        <w:t xml:space="preserve"> &amp; 5</w:t>
      </w:r>
      <w:r w:rsidRPr="00B53074">
        <w:rPr>
          <w:b/>
          <w:sz w:val="24"/>
          <w:vertAlign w:val="superscript"/>
        </w:rPr>
        <w:t>th</w:t>
      </w:r>
      <w:r>
        <w:rPr>
          <w:b/>
          <w:sz w:val="24"/>
        </w:rPr>
        <w:t xml:space="preserve"> Construction Mitigat</w:t>
      </w:r>
      <w:r w:rsidR="006137A6">
        <w:rPr>
          <w:b/>
          <w:sz w:val="24"/>
        </w:rPr>
        <w:t xml:space="preserve">ion, </w:t>
      </w:r>
      <w:r w:rsidR="006137A6">
        <w:rPr>
          <w:rFonts w:eastAsia="Times New Roman" w:cstheme="minorHAnsi"/>
          <w:bCs/>
          <w:color w:val="000000"/>
          <w:sz w:val="24"/>
          <w:szCs w:val="24"/>
        </w:rPr>
        <w:t xml:space="preserve"> Trussell provided a c</w:t>
      </w:r>
      <w:r w:rsidRPr="006137A6">
        <w:rPr>
          <w:rFonts w:eastAsia="Times New Roman" w:cstheme="minorHAnsi"/>
          <w:bCs/>
          <w:color w:val="000000"/>
          <w:sz w:val="24"/>
          <w:szCs w:val="24"/>
        </w:rPr>
        <w:t>onstruction update</w:t>
      </w:r>
      <w:r w:rsidR="006137A6">
        <w:rPr>
          <w:rFonts w:eastAsia="Times New Roman" w:cstheme="minorHAnsi"/>
          <w:bCs/>
          <w:color w:val="000000"/>
          <w:sz w:val="24"/>
          <w:szCs w:val="24"/>
        </w:rPr>
        <w:t xml:space="preserve"> and status for the p</w:t>
      </w:r>
      <w:r w:rsidRPr="006137A6">
        <w:rPr>
          <w:rFonts w:eastAsia="Times New Roman" w:cstheme="minorHAnsi"/>
          <w:bCs/>
          <w:color w:val="000000"/>
          <w:sz w:val="24"/>
          <w:szCs w:val="24"/>
        </w:rPr>
        <w:t>atio dining structures</w:t>
      </w:r>
      <w:r w:rsidR="006137A6">
        <w:rPr>
          <w:rFonts w:eastAsia="Times New Roman" w:cstheme="minorHAnsi"/>
          <w:bCs/>
          <w:color w:val="000000"/>
          <w:sz w:val="24"/>
          <w:szCs w:val="24"/>
        </w:rPr>
        <w:t xml:space="preserve"> in Bankers Hill.  Most establishments chose to relocate patios off 5</w:t>
      </w:r>
      <w:r w:rsidR="006137A6" w:rsidRPr="006137A6">
        <w:rPr>
          <w:rFonts w:eastAsia="Times New Roman" w:cstheme="minorHAnsi"/>
          <w:bCs/>
          <w:color w:val="000000"/>
          <w:sz w:val="24"/>
          <w:szCs w:val="24"/>
          <w:vertAlign w:val="superscript"/>
        </w:rPr>
        <w:t>th</w:t>
      </w:r>
      <w:r w:rsidR="006137A6">
        <w:rPr>
          <w:rFonts w:eastAsia="Times New Roman" w:cstheme="minorHAnsi"/>
          <w:bCs/>
          <w:color w:val="000000"/>
          <w:sz w:val="24"/>
          <w:szCs w:val="24"/>
        </w:rPr>
        <w:t xml:space="preserve"> Avenue.  Leo was consulted for a status update on the BH </w:t>
      </w:r>
      <w:r w:rsidRPr="00BF563F">
        <w:rPr>
          <w:rFonts w:eastAsia="Times New Roman" w:cstheme="minorHAnsi"/>
          <w:bCs/>
          <w:color w:val="000000"/>
          <w:sz w:val="24"/>
          <w:szCs w:val="24"/>
        </w:rPr>
        <w:t xml:space="preserve">MAD </w:t>
      </w:r>
      <w:r w:rsidR="006137A6">
        <w:rPr>
          <w:rFonts w:eastAsia="Times New Roman" w:cstheme="minorHAnsi"/>
          <w:bCs/>
          <w:color w:val="000000"/>
          <w:sz w:val="24"/>
          <w:szCs w:val="24"/>
        </w:rPr>
        <w:t xml:space="preserve">formation.  Leo confirms activities to establish will continue </w:t>
      </w:r>
      <w:r w:rsidR="00B61EAF">
        <w:rPr>
          <w:rFonts w:eastAsia="Times New Roman" w:cstheme="minorHAnsi"/>
          <w:bCs/>
          <w:color w:val="000000"/>
          <w:sz w:val="24"/>
          <w:szCs w:val="24"/>
        </w:rPr>
        <w:t>after pandemic dictates.</w:t>
      </w:r>
    </w:p>
    <w:p w14:paraId="7942C8D3" w14:textId="08B8799B" w:rsidR="0075610A" w:rsidRDefault="00B61EAF" w:rsidP="0075610A">
      <w:pPr>
        <w:tabs>
          <w:tab w:val="left" w:pos="270"/>
          <w:tab w:val="left" w:pos="3960"/>
        </w:tabs>
        <w:autoSpaceDE w:val="0"/>
        <w:autoSpaceDN w:val="0"/>
        <w:adjustRightInd w:val="0"/>
        <w:spacing w:after="0" w:line="240" w:lineRule="auto"/>
        <w:rPr>
          <w:rFonts w:eastAsia="Times New Roman" w:cstheme="minorHAnsi"/>
          <w:bCs/>
          <w:color w:val="000000"/>
          <w:sz w:val="24"/>
          <w:szCs w:val="24"/>
        </w:rPr>
      </w:pPr>
      <w:r>
        <w:rPr>
          <w:rFonts w:eastAsia="Times New Roman" w:cstheme="minorHAnsi"/>
          <w:bCs/>
          <w:color w:val="000000"/>
          <w:sz w:val="24"/>
          <w:szCs w:val="24"/>
        </w:rPr>
        <w:t xml:space="preserve"> </w:t>
      </w:r>
    </w:p>
    <w:p w14:paraId="5236709A" w14:textId="350D7A79" w:rsidR="0075610A" w:rsidRPr="00B61EAF" w:rsidRDefault="00B61EAF" w:rsidP="00B61EAF">
      <w:pPr>
        <w:tabs>
          <w:tab w:val="left" w:pos="270"/>
          <w:tab w:val="left" w:pos="3960"/>
        </w:tabs>
        <w:autoSpaceDE w:val="0"/>
        <w:autoSpaceDN w:val="0"/>
        <w:adjustRightInd w:val="0"/>
        <w:spacing w:after="0" w:line="240" w:lineRule="auto"/>
        <w:rPr>
          <w:rFonts w:eastAsia="Times New Roman" w:cstheme="minorHAnsi"/>
          <w:b/>
          <w:color w:val="000000"/>
          <w:sz w:val="24"/>
          <w:szCs w:val="24"/>
        </w:rPr>
      </w:pPr>
      <w:r>
        <w:rPr>
          <w:rFonts w:eastAsia="Times New Roman" w:cstheme="minorHAnsi"/>
          <w:bCs/>
          <w:color w:val="000000"/>
          <w:sz w:val="24"/>
          <w:szCs w:val="24"/>
        </w:rPr>
        <w:tab/>
      </w:r>
      <w:r w:rsidR="0075610A" w:rsidRPr="00B61EAF">
        <w:rPr>
          <w:rFonts w:eastAsia="Times New Roman" w:cstheme="minorHAnsi"/>
          <w:b/>
          <w:color w:val="000000"/>
          <w:sz w:val="24"/>
          <w:szCs w:val="24"/>
        </w:rPr>
        <w:t xml:space="preserve">Bankers Hill Signage </w:t>
      </w:r>
    </w:p>
    <w:p w14:paraId="6CF4A234" w14:textId="77777777" w:rsidR="004B21C4" w:rsidRDefault="00860F67" w:rsidP="00860F67">
      <w:pPr>
        <w:tabs>
          <w:tab w:val="left" w:pos="270"/>
          <w:tab w:val="left" w:pos="3960"/>
        </w:tabs>
        <w:autoSpaceDE w:val="0"/>
        <w:autoSpaceDN w:val="0"/>
        <w:adjustRightInd w:val="0"/>
        <w:spacing w:after="0" w:line="240" w:lineRule="auto"/>
        <w:rPr>
          <w:rFonts w:eastAsia="Times New Roman" w:cstheme="minorHAnsi"/>
          <w:bCs/>
          <w:color w:val="000000"/>
          <w:sz w:val="24"/>
          <w:szCs w:val="24"/>
        </w:rPr>
      </w:pPr>
      <w:r>
        <w:rPr>
          <w:rFonts w:eastAsia="Times New Roman" w:cstheme="minorHAnsi"/>
          <w:bCs/>
          <w:color w:val="000000"/>
          <w:sz w:val="24"/>
          <w:szCs w:val="24"/>
        </w:rPr>
        <w:t xml:space="preserve">     </w:t>
      </w:r>
      <w:r w:rsidR="0075610A" w:rsidRPr="00860F67">
        <w:rPr>
          <w:rFonts w:eastAsia="Times New Roman" w:cstheme="minorHAnsi"/>
          <w:bCs/>
          <w:color w:val="000000"/>
          <w:sz w:val="24"/>
          <w:szCs w:val="24"/>
        </w:rPr>
        <w:t>Wayfinding, banners, signage opportunities</w:t>
      </w:r>
      <w:r>
        <w:rPr>
          <w:rFonts w:eastAsia="Times New Roman" w:cstheme="minorHAnsi"/>
          <w:bCs/>
          <w:color w:val="000000"/>
          <w:sz w:val="24"/>
          <w:szCs w:val="24"/>
        </w:rPr>
        <w:t xml:space="preserve"> were discussed and will be revisited.  An establishment of a </w:t>
      </w:r>
      <w:r w:rsidR="004B21C4">
        <w:rPr>
          <w:rFonts w:eastAsia="Times New Roman" w:cstheme="minorHAnsi"/>
          <w:bCs/>
          <w:color w:val="000000"/>
          <w:sz w:val="24"/>
          <w:szCs w:val="24"/>
        </w:rPr>
        <w:t xml:space="preserve"> </w:t>
      </w:r>
    </w:p>
    <w:p w14:paraId="4766B1A4" w14:textId="77777777" w:rsidR="00E61E95" w:rsidRDefault="004B21C4" w:rsidP="00860F67">
      <w:pPr>
        <w:tabs>
          <w:tab w:val="left" w:pos="270"/>
          <w:tab w:val="left" w:pos="3960"/>
        </w:tabs>
        <w:autoSpaceDE w:val="0"/>
        <w:autoSpaceDN w:val="0"/>
        <w:adjustRightInd w:val="0"/>
        <w:spacing w:after="0" w:line="240" w:lineRule="auto"/>
        <w:rPr>
          <w:rFonts w:eastAsia="Times New Roman" w:cstheme="minorHAnsi"/>
          <w:bCs/>
          <w:color w:val="000000"/>
          <w:sz w:val="24"/>
          <w:szCs w:val="24"/>
        </w:rPr>
      </w:pPr>
      <w:r>
        <w:rPr>
          <w:rFonts w:eastAsia="Times New Roman" w:cstheme="minorHAnsi"/>
          <w:bCs/>
          <w:color w:val="000000"/>
          <w:sz w:val="24"/>
          <w:szCs w:val="24"/>
        </w:rPr>
        <w:t xml:space="preserve">     </w:t>
      </w:r>
      <w:r w:rsidR="00860F67">
        <w:rPr>
          <w:rFonts w:eastAsia="Times New Roman" w:cstheme="minorHAnsi"/>
          <w:bCs/>
          <w:color w:val="000000"/>
          <w:sz w:val="24"/>
          <w:szCs w:val="24"/>
        </w:rPr>
        <w:t xml:space="preserve">MAD for the area is </w:t>
      </w:r>
      <w:r>
        <w:rPr>
          <w:rFonts w:eastAsia="Times New Roman" w:cstheme="minorHAnsi"/>
          <w:bCs/>
          <w:color w:val="000000"/>
          <w:sz w:val="24"/>
          <w:szCs w:val="24"/>
        </w:rPr>
        <w:t>necessary.</w:t>
      </w:r>
      <w:r w:rsidR="009310DB">
        <w:rPr>
          <w:rFonts w:eastAsia="Times New Roman" w:cstheme="minorHAnsi"/>
          <w:bCs/>
          <w:color w:val="000000"/>
          <w:sz w:val="24"/>
          <w:szCs w:val="24"/>
        </w:rPr>
        <w:t xml:space="preserve">  There will also be branding opportunities on trash cans and </w:t>
      </w:r>
      <w:r w:rsidR="00E61E95">
        <w:rPr>
          <w:rFonts w:eastAsia="Times New Roman" w:cstheme="minorHAnsi"/>
          <w:bCs/>
          <w:color w:val="000000"/>
          <w:sz w:val="24"/>
          <w:szCs w:val="24"/>
        </w:rPr>
        <w:t xml:space="preserve">median   </w:t>
      </w:r>
    </w:p>
    <w:p w14:paraId="0D8AA428" w14:textId="048259EC" w:rsidR="0075610A" w:rsidRPr="00860F67" w:rsidRDefault="00E61E95" w:rsidP="00860F67">
      <w:pPr>
        <w:tabs>
          <w:tab w:val="left" w:pos="270"/>
          <w:tab w:val="left" w:pos="3960"/>
        </w:tabs>
        <w:autoSpaceDE w:val="0"/>
        <w:autoSpaceDN w:val="0"/>
        <w:adjustRightInd w:val="0"/>
        <w:spacing w:after="0" w:line="240" w:lineRule="auto"/>
        <w:rPr>
          <w:rFonts w:eastAsia="Times New Roman" w:cstheme="minorHAnsi"/>
          <w:bCs/>
          <w:color w:val="000000"/>
          <w:sz w:val="24"/>
          <w:szCs w:val="24"/>
        </w:rPr>
      </w:pPr>
      <w:r>
        <w:rPr>
          <w:rFonts w:eastAsia="Times New Roman" w:cstheme="minorHAnsi"/>
          <w:bCs/>
          <w:color w:val="000000"/>
          <w:sz w:val="24"/>
          <w:szCs w:val="24"/>
        </w:rPr>
        <w:t xml:space="preserve">      upgrades.</w:t>
      </w:r>
    </w:p>
    <w:p w14:paraId="1AC84EB4" w14:textId="77777777" w:rsidR="0075610A" w:rsidRPr="00BD6914" w:rsidRDefault="0075610A" w:rsidP="0075610A">
      <w:pPr>
        <w:tabs>
          <w:tab w:val="left" w:pos="270"/>
          <w:tab w:val="left" w:pos="3960"/>
        </w:tabs>
        <w:autoSpaceDE w:val="0"/>
        <w:autoSpaceDN w:val="0"/>
        <w:adjustRightInd w:val="0"/>
        <w:spacing w:after="0" w:line="240" w:lineRule="auto"/>
        <w:rPr>
          <w:rFonts w:eastAsia="Times New Roman" w:cstheme="minorHAnsi"/>
          <w:b/>
          <w:color w:val="000000"/>
          <w:sz w:val="24"/>
          <w:szCs w:val="24"/>
        </w:rPr>
      </w:pPr>
    </w:p>
    <w:p w14:paraId="117FFD66" w14:textId="65613CB0" w:rsidR="0075610A" w:rsidRPr="004B21C4" w:rsidRDefault="004B21C4" w:rsidP="004B21C4">
      <w:pPr>
        <w:tabs>
          <w:tab w:val="left" w:pos="270"/>
          <w:tab w:val="left" w:pos="3960"/>
        </w:tabs>
        <w:autoSpaceDE w:val="0"/>
        <w:autoSpaceDN w:val="0"/>
        <w:adjustRightInd w:val="0"/>
        <w:spacing w:after="0" w:line="240" w:lineRule="auto"/>
        <w:rPr>
          <w:rFonts w:eastAsia="Times New Roman" w:cstheme="minorHAnsi"/>
          <w:b/>
          <w:color w:val="000000"/>
          <w:sz w:val="24"/>
          <w:szCs w:val="24"/>
        </w:rPr>
      </w:pPr>
      <w:r>
        <w:rPr>
          <w:rFonts w:eastAsia="Times New Roman" w:cstheme="minorHAnsi"/>
          <w:b/>
          <w:color w:val="000000"/>
          <w:sz w:val="24"/>
          <w:szCs w:val="24"/>
        </w:rPr>
        <w:t xml:space="preserve">     </w:t>
      </w:r>
      <w:r w:rsidR="0075610A" w:rsidRPr="004B21C4">
        <w:rPr>
          <w:rFonts w:eastAsia="Times New Roman" w:cstheme="minorHAnsi"/>
          <w:b/>
          <w:color w:val="000000"/>
          <w:sz w:val="24"/>
          <w:szCs w:val="24"/>
        </w:rPr>
        <w:t xml:space="preserve">Speed Monitor Data </w:t>
      </w:r>
    </w:p>
    <w:p w14:paraId="61CF2F9B" w14:textId="77777777" w:rsidR="009F2083" w:rsidRDefault="0075610A" w:rsidP="0075610A">
      <w:pPr>
        <w:tabs>
          <w:tab w:val="left" w:pos="270"/>
          <w:tab w:val="left" w:pos="3960"/>
        </w:tabs>
        <w:autoSpaceDE w:val="0"/>
        <w:autoSpaceDN w:val="0"/>
        <w:adjustRightInd w:val="0"/>
        <w:spacing w:after="0" w:line="240" w:lineRule="auto"/>
        <w:rPr>
          <w:rFonts w:ascii="Arial" w:hAnsi="Arial" w:cs="Arial"/>
          <w:color w:val="222222"/>
          <w:shd w:val="clear" w:color="auto" w:fill="FFFFFF"/>
        </w:rPr>
      </w:pPr>
      <w:r>
        <w:rPr>
          <w:rFonts w:eastAsia="Times New Roman" w:cstheme="minorHAnsi"/>
          <w:b/>
          <w:color w:val="000000"/>
          <w:sz w:val="24"/>
          <w:szCs w:val="24"/>
        </w:rPr>
        <w:tab/>
      </w:r>
      <w:r>
        <w:rPr>
          <w:rFonts w:ascii="Arial" w:hAnsi="Arial" w:cs="Arial"/>
          <w:color w:val="222222"/>
          <w:shd w:val="clear" w:color="auto" w:fill="FFFFFF"/>
        </w:rPr>
        <w:t>Laurel at Third, and one at Second at Juniper</w:t>
      </w:r>
      <w:r w:rsidR="00E61E95">
        <w:rPr>
          <w:rFonts w:ascii="Arial" w:hAnsi="Arial" w:cs="Arial"/>
          <w:color w:val="222222"/>
          <w:shd w:val="clear" w:color="auto" w:fill="FFFFFF"/>
        </w:rPr>
        <w:t xml:space="preserve"> The data shows significant </w:t>
      </w:r>
      <w:r w:rsidR="0018683A">
        <w:rPr>
          <w:rFonts w:ascii="Arial" w:hAnsi="Arial" w:cs="Arial"/>
          <w:color w:val="222222"/>
          <w:shd w:val="clear" w:color="auto" w:fill="FFFFFF"/>
        </w:rPr>
        <w:t>support</w:t>
      </w:r>
      <w:r w:rsidR="009F2083">
        <w:rPr>
          <w:rFonts w:ascii="Arial" w:hAnsi="Arial" w:cs="Arial"/>
          <w:color w:val="222222"/>
          <w:shd w:val="clear" w:color="auto" w:fill="FFFFFF"/>
        </w:rPr>
        <w:t xml:space="preserve"> solutions</w:t>
      </w:r>
      <w:r w:rsidR="0018683A">
        <w:rPr>
          <w:rFonts w:ascii="Arial" w:hAnsi="Arial" w:cs="Arial"/>
          <w:color w:val="222222"/>
          <w:shd w:val="clear" w:color="auto" w:fill="FFFFFF"/>
        </w:rPr>
        <w:t xml:space="preserve"> to slow down </w:t>
      </w:r>
      <w:r w:rsidR="009F2083">
        <w:rPr>
          <w:rFonts w:ascii="Arial" w:hAnsi="Arial" w:cs="Arial"/>
          <w:color w:val="222222"/>
          <w:shd w:val="clear" w:color="auto" w:fill="FFFFFF"/>
        </w:rPr>
        <w:t xml:space="preserve">  </w:t>
      </w:r>
    </w:p>
    <w:p w14:paraId="7628F9C2" w14:textId="634DCEF3" w:rsidR="0075610A" w:rsidRDefault="009F2083" w:rsidP="0075610A">
      <w:pPr>
        <w:tabs>
          <w:tab w:val="left" w:pos="270"/>
          <w:tab w:val="left" w:pos="3960"/>
        </w:tabs>
        <w:autoSpaceDE w:val="0"/>
        <w:autoSpaceDN w:val="0"/>
        <w:adjustRightInd w:val="0"/>
        <w:spacing w:after="0" w:line="240" w:lineRule="auto"/>
        <w:rPr>
          <w:rFonts w:eastAsia="Times New Roman" w:cstheme="minorHAnsi"/>
          <w:b/>
          <w:color w:val="000000"/>
          <w:sz w:val="24"/>
          <w:szCs w:val="24"/>
        </w:rPr>
      </w:pPr>
      <w:r>
        <w:rPr>
          <w:rFonts w:ascii="Arial" w:hAnsi="Arial" w:cs="Arial"/>
          <w:color w:val="222222"/>
          <w:shd w:val="clear" w:color="auto" w:fill="FFFFFF"/>
        </w:rPr>
        <w:t xml:space="preserve">     Neighborhood </w:t>
      </w:r>
      <w:r w:rsidR="0018683A">
        <w:rPr>
          <w:rFonts w:ascii="Arial" w:hAnsi="Arial" w:cs="Arial"/>
          <w:color w:val="222222"/>
          <w:shd w:val="clear" w:color="auto" w:fill="FFFFFF"/>
        </w:rPr>
        <w:t>traffic</w:t>
      </w:r>
      <w:r>
        <w:rPr>
          <w:rFonts w:ascii="Arial" w:hAnsi="Arial" w:cs="Arial"/>
          <w:color w:val="222222"/>
          <w:shd w:val="clear" w:color="auto" w:fill="FFFFFF"/>
        </w:rPr>
        <w:t xml:space="preserve">.  </w:t>
      </w:r>
      <w:r w:rsidR="005138C0">
        <w:rPr>
          <w:rFonts w:ascii="Arial" w:hAnsi="Arial" w:cs="Arial"/>
          <w:color w:val="222222"/>
          <w:shd w:val="clear" w:color="auto" w:fill="FFFFFF"/>
        </w:rPr>
        <w:t xml:space="preserve">The committee will explore objectives to reduce area speeds.  </w:t>
      </w:r>
    </w:p>
    <w:p w14:paraId="1D02812A" w14:textId="77777777" w:rsidR="0075610A" w:rsidRPr="00BD6914" w:rsidRDefault="0075610A" w:rsidP="0075610A">
      <w:pPr>
        <w:tabs>
          <w:tab w:val="left" w:pos="270"/>
          <w:tab w:val="left" w:pos="3960"/>
        </w:tabs>
        <w:autoSpaceDE w:val="0"/>
        <w:autoSpaceDN w:val="0"/>
        <w:adjustRightInd w:val="0"/>
        <w:spacing w:after="0" w:line="240" w:lineRule="auto"/>
        <w:rPr>
          <w:rFonts w:eastAsia="Times New Roman" w:cstheme="minorHAnsi"/>
          <w:b/>
          <w:color w:val="000000"/>
          <w:sz w:val="24"/>
          <w:szCs w:val="24"/>
        </w:rPr>
      </w:pPr>
    </w:p>
    <w:p w14:paraId="0421DB23" w14:textId="725F5A20" w:rsidR="0075610A" w:rsidRPr="009310DB" w:rsidRDefault="009310DB" w:rsidP="009310DB">
      <w:pPr>
        <w:tabs>
          <w:tab w:val="left" w:pos="270"/>
          <w:tab w:val="left" w:pos="3960"/>
        </w:tabs>
        <w:autoSpaceDE w:val="0"/>
        <w:autoSpaceDN w:val="0"/>
        <w:adjustRightInd w:val="0"/>
        <w:spacing w:after="0" w:line="240" w:lineRule="auto"/>
        <w:rPr>
          <w:rFonts w:eastAsia="Times New Roman" w:cstheme="minorHAnsi"/>
          <w:b/>
          <w:color w:val="000000"/>
          <w:sz w:val="24"/>
          <w:szCs w:val="24"/>
        </w:rPr>
      </w:pPr>
      <w:r>
        <w:rPr>
          <w:rFonts w:eastAsia="Times New Roman" w:cstheme="minorHAnsi"/>
          <w:b/>
          <w:color w:val="000000"/>
          <w:sz w:val="24"/>
          <w:szCs w:val="24"/>
        </w:rPr>
        <w:t xml:space="preserve">     </w:t>
      </w:r>
      <w:r w:rsidR="005138C0">
        <w:rPr>
          <w:rFonts w:eastAsia="Times New Roman" w:cstheme="minorHAnsi"/>
          <w:b/>
          <w:color w:val="000000"/>
          <w:sz w:val="24"/>
          <w:szCs w:val="24"/>
        </w:rPr>
        <w:t xml:space="preserve">The committee </w:t>
      </w:r>
      <w:r w:rsidR="00BC3AB2">
        <w:rPr>
          <w:rFonts w:eastAsia="Times New Roman" w:cstheme="minorHAnsi"/>
          <w:b/>
          <w:color w:val="000000"/>
          <w:sz w:val="24"/>
          <w:szCs w:val="24"/>
        </w:rPr>
        <w:t xml:space="preserve">established an </w:t>
      </w:r>
      <w:r w:rsidR="0075610A" w:rsidRPr="009310DB">
        <w:rPr>
          <w:rFonts w:eastAsia="Times New Roman" w:cstheme="minorHAnsi"/>
          <w:b/>
          <w:color w:val="000000"/>
          <w:sz w:val="24"/>
          <w:szCs w:val="24"/>
        </w:rPr>
        <w:t>End FY 21 &amp;</w:t>
      </w:r>
      <w:r w:rsidR="0075610A" w:rsidRPr="009310DB">
        <w:rPr>
          <w:rFonts w:eastAsia="Times New Roman" w:cstheme="minorHAnsi"/>
          <w:bCs/>
          <w:color w:val="000000"/>
          <w:sz w:val="24"/>
          <w:szCs w:val="24"/>
        </w:rPr>
        <w:t xml:space="preserve"> </w:t>
      </w:r>
      <w:r w:rsidR="0075610A" w:rsidRPr="009310DB">
        <w:rPr>
          <w:rFonts w:eastAsia="Times New Roman" w:cstheme="minorHAnsi"/>
          <w:b/>
          <w:color w:val="000000"/>
          <w:sz w:val="24"/>
          <w:szCs w:val="24"/>
        </w:rPr>
        <w:t xml:space="preserve">Establish FY 22 Priority List </w:t>
      </w:r>
    </w:p>
    <w:p w14:paraId="21E08E01" w14:textId="77777777" w:rsidR="0075610A" w:rsidRPr="00B70504" w:rsidRDefault="0075610A" w:rsidP="0075610A">
      <w:pPr>
        <w:pStyle w:val="ListParagraph"/>
        <w:tabs>
          <w:tab w:val="left" w:pos="270"/>
          <w:tab w:val="left" w:pos="3960"/>
        </w:tabs>
        <w:autoSpaceDE w:val="0"/>
        <w:autoSpaceDN w:val="0"/>
        <w:adjustRightInd w:val="0"/>
        <w:spacing w:after="0" w:line="240" w:lineRule="auto"/>
        <w:ind w:left="360"/>
        <w:rPr>
          <w:rFonts w:eastAsia="Times New Roman" w:cstheme="minorHAnsi"/>
          <w:bCs/>
          <w:color w:val="000000"/>
          <w:sz w:val="24"/>
          <w:szCs w:val="24"/>
        </w:rPr>
      </w:pPr>
      <w:r>
        <w:rPr>
          <w:rFonts w:eastAsia="Times New Roman" w:cstheme="minorHAnsi"/>
          <w:bCs/>
          <w:color w:val="000000"/>
          <w:sz w:val="24"/>
          <w:szCs w:val="24"/>
        </w:rPr>
        <w:t xml:space="preserve">      </w:t>
      </w:r>
      <w:r w:rsidRPr="00B70504">
        <w:rPr>
          <w:rFonts w:eastAsia="Times New Roman" w:cstheme="minorHAnsi"/>
          <w:bCs/>
          <w:color w:val="000000"/>
          <w:sz w:val="24"/>
          <w:szCs w:val="24"/>
        </w:rPr>
        <w:t xml:space="preserve">Off street parking </w:t>
      </w:r>
      <w:r>
        <w:rPr>
          <w:rFonts w:eastAsia="Times New Roman" w:cstheme="minorHAnsi"/>
          <w:bCs/>
          <w:color w:val="000000"/>
          <w:sz w:val="24"/>
          <w:szCs w:val="24"/>
        </w:rPr>
        <w:t xml:space="preserve">opportunity </w:t>
      </w:r>
      <w:r w:rsidRPr="00B70504">
        <w:rPr>
          <w:rFonts w:eastAsia="Times New Roman" w:cstheme="minorHAnsi"/>
          <w:bCs/>
          <w:color w:val="000000"/>
          <w:sz w:val="24"/>
          <w:szCs w:val="24"/>
        </w:rPr>
        <w:t>survey</w:t>
      </w:r>
      <w:r>
        <w:rPr>
          <w:rFonts w:eastAsia="Times New Roman" w:cstheme="minorHAnsi"/>
          <w:bCs/>
          <w:color w:val="000000"/>
          <w:sz w:val="24"/>
          <w:szCs w:val="24"/>
        </w:rPr>
        <w:t xml:space="preserve"> and strategy </w:t>
      </w:r>
    </w:p>
    <w:p w14:paraId="3EB4905C" w14:textId="00BC1188" w:rsidR="0075610A" w:rsidRPr="00B70504" w:rsidRDefault="0075610A" w:rsidP="0075610A">
      <w:pPr>
        <w:tabs>
          <w:tab w:val="left" w:pos="270"/>
          <w:tab w:val="left" w:pos="5040"/>
          <w:tab w:val="left" w:pos="5760"/>
        </w:tabs>
        <w:autoSpaceDE w:val="0"/>
        <w:autoSpaceDN w:val="0"/>
        <w:adjustRightInd w:val="0"/>
        <w:spacing w:after="0" w:line="240" w:lineRule="auto"/>
        <w:rPr>
          <w:rFonts w:eastAsia="Times New Roman" w:cstheme="minorHAnsi"/>
          <w:bCs/>
          <w:color w:val="000000"/>
          <w:sz w:val="24"/>
          <w:szCs w:val="24"/>
        </w:rPr>
      </w:pPr>
      <w:r>
        <w:rPr>
          <w:rFonts w:eastAsia="Times New Roman" w:cstheme="minorHAnsi"/>
          <w:b/>
          <w:color w:val="000000"/>
          <w:sz w:val="24"/>
          <w:szCs w:val="24"/>
        </w:rPr>
        <w:tab/>
        <w:t xml:space="preserve">        </w:t>
      </w:r>
      <w:r w:rsidRPr="00B70504">
        <w:rPr>
          <w:rFonts w:eastAsia="Times New Roman" w:cstheme="minorHAnsi"/>
          <w:bCs/>
          <w:color w:val="000000"/>
          <w:sz w:val="24"/>
          <w:szCs w:val="24"/>
        </w:rPr>
        <w:t>Crosswalks at Palm 4</w:t>
      </w:r>
      <w:r w:rsidRPr="00B70504">
        <w:rPr>
          <w:rFonts w:eastAsia="Times New Roman" w:cstheme="minorHAnsi"/>
          <w:bCs/>
          <w:color w:val="000000"/>
          <w:sz w:val="24"/>
          <w:szCs w:val="24"/>
          <w:vertAlign w:val="superscript"/>
        </w:rPr>
        <w:t>th</w:t>
      </w:r>
      <w:r w:rsidRPr="00B70504">
        <w:rPr>
          <w:rFonts w:eastAsia="Times New Roman" w:cstheme="minorHAnsi"/>
          <w:bCs/>
          <w:color w:val="000000"/>
          <w:sz w:val="24"/>
          <w:szCs w:val="24"/>
        </w:rPr>
        <w:t xml:space="preserve"> &amp; 5</w:t>
      </w:r>
      <w:r w:rsidRPr="00BC3AB2">
        <w:rPr>
          <w:rFonts w:eastAsia="Times New Roman" w:cstheme="minorHAnsi"/>
          <w:bCs/>
          <w:color w:val="000000"/>
          <w:sz w:val="24"/>
          <w:szCs w:val="24"/>
          <w:vertAlign w:val="superscript"/>
        </w:rPr>
        <w:t>th</w:t>
      </w:r>
      <w:r w:rsidR="00BC3AB2">
        <w:rPr>
          <w:rFonts w:eastAsia="Times New Roman" w:cstheme="minorHAnsi"/>
          <w:bCs/>
          <w:color w:val="000000"/>
          <w:sz w:val="24"/>
          <w:szCs w:val="24"/>
        </w:rPr>
        <w:t xml:space="preserve">  /</w:t>
      </w:r>
      <w:r w:rsidR="00BC3AB2" w:rsidRPr="00BC3AB2">
        <w:rPr>
          <w:rFonts w:eastAsia="Times New Roman" w:cstheme="minorHAnsi"/>
          <w:bCs/>
          <w:color w:val="000000"/>
          <w:sz w:val="24"/>
          <w:szCs w:val="24"/>
        </w:rPr>
        <w:t xml:space="preserve"> </w:t>
      </w:r>
      <w:r w:rsidR="00BC3AB2">
        <w:rPr>
          <w:rFonts w:eastAsia="Times New Roman" w:cstheme="minorHAnsi"/>
          <w:bCs/>
          <w:color w:val="000000"/>
          <w:sz w:val="24"/>
          <w:szCs w:val="24"/>
        </w:rPr>
        <w:t>Crosswalks at Nutmeg and 6</w:t>
      </w:r>
      <w:r w:rsidR="00BC3AB2" w:rsidRPr="00E82584">
        <w:rPr>
          <w:rFonts w:eastAsia="Times New Roman" w:cstheme="minorHAnsi"/>
          <w:bCs/>
          <w:color w:val="000000"/>
          <w:sz w:val="24"/>
          <w:szCs w:val="24"/>
          <w:vertAlign w:val="superscript"/>
        </w:rPr>
        <w:t>th</w:t>
      </w:r>
      <w:r w:rsidR="00BC3AB2">
        <w:rPr>
          <w:rFonts w:eastAsia="Times New Roman" w:cstheme="minorHAnsi"/>
          <w:bCs/>
          <w:color w:val="000000"/>
          <w:sz w:val="24"/>
          <w:szCs w:val="24"/>
        </w:rPr>
        <w:tab/>
      </w:r>
      <w:r w:rsidR="00BC3AB2">
        <w:rPr>
          <w:rFonts w:eastAsia="Times New Roman" w:cstheme="minorHAnsi"/>
          <w:bCs/>
          <w:color w:val="000000"/>
          <w:sz w:val="24"/>
          <w:szCs w:val="24"/>
        </w:rPr>
        <w:t xml:space="preserve"> </w:t>
      </w:r>
    </w:p>
    <w:p w14:paraId="3012E4A7" w14:textId="77777777" w:rsidR="0075610A" w:rsidRPr="00E82584" w:rsidRDefault="0075610A" w:rsidP="0075610A">
      <w:pPr>
        <w:tabs>
          <w:tab w:val="left" w:pos="270"/>
          <w:tab w:val="left" w:pos="5040"/>
          <w:tab w:val="left" w:pos="5760"/>
        </w:tabs>
        <w:autoSpaceDE w:val="0"/>
        <w:autoSpaceDN w:val="0"/>
        <w:adjustRightInd w:val="0"/>
        <w:spacing w:after="0" w:line="240" w:lineRule="auto"/>
        <w:rPr>
          <w:rFonts w:eastAsia="Times New Roman" w:cstheme="minorHAnsi"/>
          <w:bCs/>
          <w:color w:val="000000"/>
          <w:sz w:val="24"/>
          <w:szCs w:val="24"/>
        </w:rPr>
      </w:pPr>
      <w:r>
        <w:rPr>
          <w:rFonts w:eastAsia="Times New Roman" w:cstheme="minorHAnsi"/>
          <w:b/>
          <w:color w:val="000000"/>
          <w:sz w:val="24"/>
          <w:szCs w:val="24"/>
        </w:rPr>
        <w:tab/>
      </w:r>
      <w:r w:rsidRPr="00E82584">
        <w:rPr>
          <w:rFonts w:eastAsia="Times New Roman" w:cstheme="minorHAnsi"/>
          <w:bCs/>
          <w:color w:val="000000"/>
          <w:sz w:val="24"/>
          <w:szCs w:val="24"/>
        </w:rPr>
        <w:t xml:space="preserve">        Explore speed cushion</w:t>
      </w:r>
      <w:r>
        <w:rPr>
          <w:rFonts w:eastAsia="Times New Roman" w:cstheme="minorHAnsi"/>
          <w:bCs/>
          <w:color w:val="000000"/>
          <w:sz w:val="24"/>
          <w:szCs w:val="24"/>
        </w:rPr>
        <w:t xml:space="preserve"> locations</w:t>
      </w:r>
      <w:r w:rsidRPr="00E82584">
        <w:rPr>
          <w:rFonts w:eastAsia="Times New Roman" w:cstheme="minorHAnsi"/>
          <w:bCs/>
          <w:color w:val="000000"/>
          <w:sz w:val="24"/>
          <w:szCs w:val="24"/>
        </w:rPr>
        <w:t xml:space="preserve"> </w:t>
      </w:r>
      <w:r>
        <w:rPr>
          <w:rFonts w:eastAsia="Times New Roman" w:cstheme="minorHAnsi"/>
          <w:bCs/>
          <w:color w:val="000000"/>
          <w:sz w:val="24"/>
          <w:szCs w:val="24"/>
        </w:rPr>
        <w:t xml:space="preserve">and </w:t>
      </w:r>
      <w:r w:rsidRPr="00E82584">
        <w:rPr>
          <w:rFonts w:eastAsia="Times New Roman" w:cstheme="minorHAnsi"/>
          <w:bCs/>
          <w:color w:val="000000"/>
          <w:sz w:val="24"/>
          <w:szCs w:val="24"/>
        </w:rPr>
        <w:t>implementation</w:t>
      </w:r>
    </w:p>
    <w:p w14:paraId="0065B2C6" w14:textId="179DF5D5" w:rsidR="0075610A" w:rsidRDefault="0075610A" w:rsidP="0075610A">
      <w:pPr>
        <w:tabs>
          <w:tab w:val="left" w:pos="270"/>
          <w:tab w:val="left" w:pos="5040"/>
          <w:tab w:val="left" w:pos="5760"/>
        </w:tabs>
        <w:autoSpaceDE w:val="0"/>
        <w:autoSpaceDN w:val="0"/>
        <w:adjustRightInd w:val="0"/>
        <w:spacing w:after="0" w:line="240" w:lineRule="auto"/>
        <w:rPr>
          <w:rFonts w:eastAsia="Times New Roman" w:cstheme="minorHAnsi"/>
          <w:bCs/>
          <w:color w:val="000000"/>
          <w:sz w:val="24"/>
          <w:szCs w:val="24"/>
        </w:rPr>
      </w:pPr>
      <w:r>
        <w:rPr>
          <w:rFonts w:eastAsia="Times New Roman" w:cstheme="minorHAnsi"/>
          <w:b/>
          <w:color w:val="000000"/>
          <w:sz w:val="24"/>
          <w:szCs w:val="24"/>
        </w:rPr>
        <w:tab/>
        <w:t xml:space="preserve">        </w:t>
      </w:r>
      <w:r w:rsidRPr="00B70504">
        <w:rPr>
          <w:rFonts w:eastAsia="Times New Roman" w:cstheme="minorHAnsi"/>
          <w:bCs/>
          <w:color w:val="000000"/>
          <w:sz w:val="24"/>
          <w:szCs w:val="24"/>
        </w:rPr>
        <w:t>Bike lane grand opening even</w:t>
      </w:r>
      <w:r w:rsidR="00BC3AB2">
        <w:rPr>
          <w:rFonts w:eastAsia="Times New Roman" w:cstheme="minorHAnsi"/>
          <w:bCs/>
          <w:color w:val="000000"/>
          <w:sz w:val="24"/>
          <w:szCs w:val="24"/>
        </w:rPr>
        <w:t>ts</w:t>
      </w:r>
      <w:r>
        <w:rPr>
          <w:rFonts w:eastAsia="Times New Roman" w:cstheme="minorHAnsi"/>
          <w:bCs/>
          <w:color w:val="000000"/>
          <w:sz w:val="24"/>
          <w:szCs w:val="24"/>
        </w:rPr>
        <w:t xml:space="preserve">      </w:t>
      </w:r>
    </w:p>
    <w:p w14:paraId="615FBC30" w14:textId="21ECB835" w:rsidR="00BC3AB2" w:rsidRDefault="00BC3AB2" w:rsidP="0075610A">
      <w:pPr>
        <w:tabs>
          <w:tab w:val="left" w:pos="270"/>
          <w:tab w:val="left" w:pos="5040"/>
          <w:tab w:val="left" w:pos="5760"/>
        </w:tabs>
        <w:autoSpaceDE w:val="0"/>
        <w:autoSpaceDN w:val="0"/>
        <w:adjustRightInd w:val="0"/>
        <w:spacing w:after="0" w:line="240" w:lineRule="auto"/>
        <w:rPr>
          <w:rFonts w:eastAsia="Times New Roman" w:cstheme="minorHAnsi"/>
          <w:bCs/>
          <w:color w:val="000000"/>
          <w:sz w:val="24"/>
          <w:szCs w:val="24"/>
        </w:rPr>
      </w:pPr>
    </w:p>
    <w:p w14:paraId="11639C34" w14:textId="2289B248" w:rsidR="00BC3AB2" w:rsidRPr="0098363D" w:rsidRDefault="00BC3AB2" w:rsidP="0075610A">
      <w:pPr>
        <w:tabs>
          <w:tab w:val="left" w:pos="270"/>
          <w:tab w:val="left" w:pos="5040"/>
          <w:tab w:val="left" w:pos="5760"/>
        </w:tabs>
        <w:autoSpaceDE w:val="0"/>
        <w:autoSpaceDN w:val="0"/>
        <w:adjustRightInd w:val="0"/>
        <w:spacing w:after="0" w:line="240" w:lineRule="auto"/>
        <w:rPr>
          <w:rFonts w:eastAsia="Times New Roman" w:cstheme="minorHAnsi"/>
          <w:b/>
          <w:color w:val="000000"/>
          <w:sz w:val="24"/>
          <w:szCs w:val="24"/>
        </w:rPr>
      </w:pPr>
      <w:r w:rsidRPr="0098363D">
        <w:rPr>
          <w:rFonts w:eastAsia="Times New Roman" w:cstheme="minorHAnsi"/>
          <w:b/>
          <w:color w:val="000000"/>
          <w:sz w:val="24"/>
          <w:szCs w:val="24"/>
        </w:rPr>
        <w:t xml:space="preserve">ADJOURN     </w:t>
      </w:r>
      <w:r w:rsidR="00BC7192" w:rsidRPr="0098363D">
        <w:rPr>
          <w:rFonts w:eastAsia="Times New Roman" w:cstheme="minorHAnsi"/>
          <w:b/>
          <w:color w:val="000000"/>
          <w:sz w:val="24"/>
          <w:szCs w:val="24"/>
        </w:rPr>
        <w:t xml:space="preserve">         Raymond/</w:t>
      </w:r>
      <w:r w:rsidR="0098363D" w:rsidRPr="0098363D">
        <w:rPr>
          <w:rFonts w:eastAsia="Times New Roman" w:cstheme="minorHAnsi"/>
          <w:b/>
          <w:color w:val="000000"/>
          <w:sz w:val="24"/>
          <w:szCs w:val="24"/>
        </w:rPr>
        <w:t>Allen</w:t>
      </w:r>
    </w:p>
    <w:sectPr w:rsidR="00BC3AB2" w:rsidRPr="0098363D" w:rsidSect="004B11FC">
      <w:headerReference w:type="default" r:id="rId10"/>
      <w:footerReference w:type="default" r:id="rId11"/>
      <w:pgSz w:w="12240" w:h="15840"/>
      <w:pgMar w:top="270" w:right="720" w:bottom="720" w:left="720" w:header="3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E07EC" w14:textId="77777777" w:rsidR="00A47C07" w:rsidRDefault="00A47C07" w:rsidP="0075610A">
      <w:pPr>
        <w:spacing w:after="0" w:line="240" w:lineRule="auto"/>
      </w:pPr>
      <w:r>
        <w:separator/>
      </w:r>
    </w:p>
  </w:endnote>
  <w:endnote w:type="continuationSeparator" w:id="0">
    <w:p w14:paraId="2AFFBEE7" w14:textId="77777777" w:rsidR="00A47C07" w:rsidRDefault="00A47C07" w:rsidP="00756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727457131"/>
      <w:docPartObj>
        <w:docPartGallery w:val="Page Numbers (Bottom of Page)"/>
        <w:docPartUnique/>
      </w:docPartObj>
    </w:sdtPr>
    <w:sdtEndPr>
      <w:rPr>
        <w:b/>
        <w:noProof/>
        <w:sz w:val="22"/>
        <w:szCs w:val="22"/>
      </w:rPr>
    </w:sdtEndPr>
    <w:sdtContent>
      <w:p w14:paraId="240CCCF9" w14:textId="77777777" w:rsidR="004B11FC" w:rsidRPr="004B11FC" w:rsidRDefault="00A82834" w:rsidP="004B11FC">
        <w:r w:rsidRPr="004B11FC">
          <w:rPr>
            <w:rFonts w:cs="Times New Roman"/>
            <w:i/>
            <w:sz w:val="16"/>
            <w:szCs w:val="16"/>
          </w:rPr>
          <w:t>Anyone who requires an alternate form of this agenda or to arrange special access needs, please contact the UCPD office, 48 hours in advance.  Wheelchair accessibility is located at the rear of the building and parking is available on street.  To review documents included with this agenda or any other item, contact the office 48 hours in advance.  The office may be reached at:  619-</w:t>
        </w:r>
        <w:r>
          <w:rPr>
            <w:rFonts w:cs="Times New Roman"/>
            <w:i/>
            <w:sz w:val="16"/>
            <w:szCs w:val="16"/>
          </w:rPr>
          <w:t>210-0944 ext. 701</w:t>
        </w:r>
        <w:r w:rsidRPr="004B11FC">
          <w:rPr>
            <w:rFonts w:cs="Times New Roman"/>
            <w:i/>
            <w:sz w:val="16"/>
            <w:szCs w:val="16"/>
          </w:rPr>
          <w:t xml:space="preserve"> or email </w:t>
        </w:r>
        <w:hyperlink r:id="rId1" w:history="1">
          <w:r w:rsidRPr="00DF51E9">
            <w:rPr>
              <w:rStyle w:val="Hyperlink"/>
              <w:rFonts w:cs="Times New Roman"/>
              <w:i/>
              <w:sz w:val="16"/>
              <w:szCs w:val="16"/>
            </w:rPr>
            <w:t>Gerrie@ParkUptownSD.org</w:t>
          </w:r>
        </w:hyperlink>
      </w:p>
      <w:p w14:paraId="1A203571" w14:textId="77777777" w:rsidR="003A17FE" w:rsidRPr="00322DF0" w:rsidRDefault="00A47C07" w:rsidP="003A17FE">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asciiTheme="majorHAnsi" w:hAnsiTheme="majorHAnsi" w:cs="Times New Roman"/>
            <w:i/>
            <w:sz w:val="16"/>
            <w:szCs w:val="16"/>
          </w:rPr>
        </w:pPr>
      </w:p>
      <w:p w14:paraId="60AEE061" w14:textId="77777777" w:rsidR="003A17FE" w:rsidRPr="00322DF0" w:rsidRDefault="00A82834" w:rsidP="003A17FE">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asciiTheme="majorHAnsi" w:hAnsiTheme="majorHAnsi" w:cs="Times New Roman"/>
            <w:i/>
            <w:sz w:val="16"/>
            <w:szCs w:val="16"/>
          </w:rPr>
        </w:pPr>
        <w:r>
          <w:rPr>
            <w:rFonts w:asciiTheme="majorHAnsi" w:hAnsiTheme="majorHAnsi" w:cs="Times New Roman"/>
            <w:i/>
            <w:sz w:val="16"/>
            <w:szCs w:val="16"/>
          </w:rPr>
          <w:t xml:space="preserve"> </w:t>
        </w:r>
      </w:p>
      <w:p w14:paraId="2FE2C926" w14:textId="77777777" w:rsidR="003A17FE" w:rsidRPr="00121DA0" w:rsidRDefault="00A82834">
        <w:pPr>
          <w:pStyle w:val="Footer"/>
          <w:jc w:val="right"/>
          <w:rPr>
            <w:b/>
          </w:rPr>
        </w:pPr>
        <w:r>
          <w:rPr>
            <w:b/>
            <w:noProof/>
          </w:rPr>
          <w:t>1</w:t>
        </w:r>
      </w:p>
    </w:sdtContent>
  </w:sdt>
  <w:p w14:paraId="2A4B7D77" w14:textId="77777777" w:rsidR="003A17FE" w:rsidRDefault="00A47C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F327B" w14:textId="77777777" w:rsidR="00A47C07" w:rsidRDefault="00A47C07" w:rsidP="0075610A">
      <w:pPr>
        <w:spacing w:after="0" w:line="240" w:lineRule="auto"/>
      </w:pPr>
      <w:r>
        <w:separator/>
      </w:r>
    </w:p>
  </w:footnote>
  <w:footnote w:type="continuationSeparator" w:id="0">
    <w:p w14:paraId="3903134F" w14:textId="77777777" w:rsidR="00A47C07" w:rsidRDefault="00A47C07" w:rsidP="007561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2D121" w14:textId="77777777" w:rsidR="003A17FE" w:rsidRPr="008C09D7" w:rsidRDefault="00A47C07" w:rsidP="008C0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p>
  <w:p w14:paraId="50DDB920" w14:textId="77777777" w:rsidR="003A17FE" w:rsidRPr="002A0FFA" w:rsidRDefault="00A82834"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cstheme="minorHAnsi"/>
        <w:b/>
        <w:sz w:val="24"/>
        <w:szCs w:val="24"/>
      </w:rPr>
    </w:pPr>
    <w:r>
      <w:rPr>
        <w:noProof/>
      </w:rPr>
      <w:drawing>
        <wp:anchor distT="0" distB="0" distL="114300" distR="114300" simplePos="0" relativeHeight="251659264" behindDoc="0" locked="0" layoutInCell="1" allowOverlap="1" wp14:anchorId="32A40B6A" wp14:editId="5A56C2EA">
          <wp:simplePos x="0" y="0"/>
          <wp:positionH relativeFrom="column">
            <wp:posOffset>-106680</wp:posOffset>
          </wp:positionH>
          <wp:positionV relativeFrom="paragraph">
            <wp:posOffset>63500</wp:posOffset>
          </wp:positionV>
          <wp:extent cx="2416175" cy="998220"/>
          <wp:effectExtent l="0" t="0" r="3175" b="0"/>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PD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6175" cy="998220"/>
                  </a:xfrm>
                  <a:prstGeom prst="rect">
                    <a:avLst/>
                  </a:prstGeom>
                </pic:spPr>
              </pic:pic>
            </a:graphicData>
          </a:graphic>
          <wp14:sizeRelH relativeFrom="page">
            <wp14:pctWidth>0</wp14:pctWidth>
          </wp14:sizeRelH>
          <wp14:sizeRelV relativeFrom="page">
            <wp14:pctHeight>0</wp14:pctHeight>
          </wp14:sizeRelV>
        </wp:anchor>
      </w:drawing>
    </w:r>
    <w:r w:rsidRPr="002A0FFA">
      <w:rPr>
        <w:rFonts w:cstheme="minorHAnsi"/>
        <w:b/>
        <w:sz w:val="24"/>
        <w:szCs w:val="24"/>
      </w:rPr>
      <w:t>UPTOWN COMMUNITY PARKING DISTRICT</w:t>
    </w:r>
  </w:p>
  <w:p w14:paraId="6513EE2B" w14:textId="78045764" w:rsidR="003A17FE" w:rsidRPr="002A0FFA" w:rsidRDefault="00A82834"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cstheme="minorHAnsi"/>
        <w:b/>
        <w:sz w:val="24"/>
        <w:szCs w:val="24"/>
      </w:rPr>
    </w:pPr>
    <w:r>
      <w:rPr>
        <w:rFonts w:cstheme="minorHAnsi"/>
        <w:b/>
        <w:sz w:val="24"/>
        <w:szCs w:val="24"/>
      </w:rPr>
      <w:t>Bankers Hill</w:t>
    </w:r>
    <w:r w:rsidRPr="002A0FFA">
      <w:rPr>
        <w:rFonts w:cstheme="minorHAnsi"/>
        <w:b/>
        <w:sz w:val="24"/>
        <w:szCs w:val="24"/>
      </w:rPr>
      <w:t xml:space="preserve"> </w:t>
    </w:r>
    <w:r>
      <w:rPr>
        <w:rFonts w:cstheme="minorHAnsi"/>
        <w:b/>
        <w:sz w:val="24"/>
        <w:szCs w:val="24"/>
      </w:rPr>
      <w:t xml:space="preserve">Neighborhood Parking Committee </w:t>
    </w:r>
    <w:r w:rsidRPr="002A0FFA">
      <w:rPr>
        <w:rFonts w:cstheme="minorHAnsi"/>
        <w:b/>
        <w:sz w:val="24"/>
        <w:szCs w:val="24"/>
      </w:rPr>
      <w:t>Meeting</w:t>
    </w:r>
    <w:r>
      <w:rPr>
        <w:rFonts w:cstheme="minorHAnsi"/>
        <w:b/>
        <w:sz w:val="24"/>
        <w:szCs w:val="24"/>
      </w:rPr>
      <w:t xml:space="preserve"> </w:t>
    </w:r>
    <w:r w:rsidR="0075610A">
      <w:rPr>
        <w:rFonts w:cstheme="minorHAnsi"/>
        <w:b/>
        <w:sz w:val="24"/>
        <w:szCs w:val="24"/>
      </w:rPr>
      <w:t>Minutes</w:t>
    </w:r>
  </w:p>
  <w:p w14:paraId="48A4D6E4" w14:textId="77777777" w:rsidR="003A17FE" w:rsidRPr="002A0FFA" w:rsidRDefault="00A82834" w:rsidP="002A0F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hanging="560"/>
      <w:jc w:val="right"/>
      <w:rPr>
        <w:rFonts w:cstheme="minorHAnsi"/>
        <w:sz w:val="24"/>
        <w:szCs w:val="24"/>
      </w:rPr>
    </w:pP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Pr>
        <w:rFonts w:cstheme="minorHAnsi"/>
        <w:sz w:val="24"/>
        <w:szCs w:val="24"/>
      </w:rPr>
      <w:t>April</w:t>
    </w:r>
    <w:r w:rsidRPr="002A0FFA">
      <w:rPr>
        <w:rFonts w:cstheme="minorHAnsi"/>
        <w:sz w:val="24"/>
        <w:szCs w:val="24"/>
      </w:rPr>
      <w:t xml:space="preserve"> </w:t>
    </w:r>
    <w:r>
      <w:rPr>
        <w:rFonts w:cstheme="minorHAnsi"/>
        <w:sz w:val="24"/>
        <w:szCs w:val="24"/>
      </w:rPr>
      <w:t>5th</w:t>
    </w:r>
    <w:r w:rsidRPr="002A0FFA">
      <w:rPr>
        <w:rFonts w:cstheme="minorHAnsi"/>
        <w:sz w:val="24"/>
        <w:szCs w:val="24"/>
      </w:rPr>
      <w:t>, 202</w:t>
    </w:r>
    <w:r>
      <w:rPr>
        <w:rFonts w:cstheme="minorHAnsi"/>
        <w:sz w:val="24"/>
        <w:szCs w:val="24"/>
      </w:rPr>
      <w:t>1</w:t>
    </w:r>
    <w:r w:rsidRPr="002A0FFA">
      <w:rPr>
        <w:rFonts w:cstheme="minorHAnsi"/>
        <w:sz w:val="24"/>
        <w:szCs w:val="24"/>
      </w:rPr>
      <w:t xml:space="preserve">; </w:t>
    </w:r>
    <w:r>
      <w:rPr>
        <w:rFonts w:cstheme="minorHAnsi"/>
        <w:sz w:val="24"/>
        <w:szCs w:val="24"/>
      </w:rPr>
      <w:t>4</w:t>
    </w:r>
    <w:r w:rsidRPr="002A0FFA">
      <w:rPr>
        <w:rFonts w:cstheme="minorHAnsi"/>
        <w:sz w:val="24"/>
        <w:szCs w:val="24"/>
      </w:rPr>
      <w:t>:</w:t>
    </w:r>
    <w:r>
      <w:rPr>
        <w:rFonts w:cstheme="minorHAnsi"/>
        <w:sz w:val="24"/>
        <w:szCs w:val="24"/>
      </w:rPr>
      <w:t>3</w:t>
    </w:r>
    <w:r w:rsidRPr="002A0FFA">
      <w:rPr>
        <w:rFonts w:cstheme="minorHAnsi"/>
        <w:sz w:val="24"/>
        <w:szCs w:val="24"/>
      </w:rPr>
      <w:t xml:space="preserve">0 PM – </w:t>
    </w:r>
    <w:r>
      <w:rPr>
        <w:rFonts w:cstheme="minorHAnsi"/>
        <w:sz w:val="24"/>
        <w:szCs w:val="24"/>
      </w:rPr>
      <w:t>5:30</w:t>
    </w:r>
    <w:r w:rsidRPr="002A0FFA">
      <w:rPr>
        <w:rFonts w:cstheme="minorHAnsi"/>
        <w:sz w:val="24"/>
        <w:szCs w:val="24"/>
      </w:rPr>
      <w:t xml:space="preserve"> </w:t>
    </w:r>
    <w:r>
      <w:rPr>
        <w:rFonts w:cstheme="minorHAnsi"/>
        <w:sz w:val="24"/>
        <w:szCs w:val="24"/>
      </w:rPr>
      <w:t>P</w:t>
    </w:r>
    <w:r w:rsidRPr="002A0FFA">
      <w:rPr>
        <w:rFonts w:cstheme="minorHAnsi"/>
        <w:sz w:val="24"/>
        <w:szCs w:val="24"/>
      </w:rPr>
      <w:t>M</w:t>
    </w:r>
  </w:p>
  <w:p w14:paraId="76D4B88C" w14:textId="77777777" w:rsidR="003A17FE" w:rsidRPr="002A0FFA" w:rsidRDefault="00A82834" w:rsidP="007B19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cstheme="minorHAnsi"/>
        <w:sz w:val="24"/>
        <w:szCs w:val="24"/>
      </w:rPr>
    </w:pP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Pr>
        <w:rFonts w:cstheme="minorHAnsi"/>
        <w:sz w:val="24"/>
        <w:szCs w:val="24"/>
      </w:rPr>
      <w:t xml:space="preserve">                             Virtual via Zoom</w:t>
    </w:r>
    <w:r w:rsidRPr="002A0FFA">
      <w:rPr>
        <w:rFonts w:cstheme="minorHAnsi"/>
        <w:sz w:val="24"/>
        <w:szCs w:val="24"/>
      </w:rPr>
      <w:tab/>
      <w:t xml:space="preserve">           </w:t>
    </w:r>
    <w:r>
      <w:rPr>
        <w:rFonts w:cstheme="minorHAnsi"/>
        <w:sz w:val="24"/>
        <w:szCs w:val="24"/>
      </w:rP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E40BD6"/>
    <w:multiLevelType w:val="hybridMultilevel"/>
    <w:tmpl w:val="8320C494"/>
    <w:lvl w:ilvl="0" w:tplc="0409000F">
      <w:start w:val="1"/>
      <w:numFmt w:val="decimal"/>
      <w:lvlText w:val="%1."/>
      <w:lvlJc w:val="left"/>
      <w:pPr>
        <w:ind w:left="720" w:hanging="360"/>
      </w:pPr>
      <w:rPr>
        <w:rFonts w:hint="default"/>
        <w:b/>
        <w:i w:val="0"/>
        <w:sz w:val="24"/>
        <w:szCs w:val="24"/>
      </w:rPr>
    </w:lvl>
    <w:lvl w:ilvl="1" w:tplc="04090015">
      <w:start w:val="1"/>
      <w:numFmt w:val="upperLetter"/>
      <w:lvlText w:val="%2."/>
      <w:lvlJc w:val="left"/>
      <w:pPr>
        <w:ind w:left="117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10A"/>
    <w:rsid w:val="000C083C"/>
    <w:rsid w:val="0018683A"/>
    <w:rsid w:val="001D1449"/>
    <w:rsid w:val="00220F38"/>
    <w:rsid w:val="002F0F8C"/>
    <w:rsid w:val="00302C83"/>
    <w:rsid w:val="003745E3"/>
    <w:rsid w:val="004B21C4"/>
    <w:rsid w:val="005138C0"/>
    <w:rsid w:val="00515A7F"/>
    <w:rsid w:val="006137A6"/>
    <w:rsid w:val="006E7310"/>
    <w:rsid w:val="007405BE"/>
    <w:rsid w:val="0075610A"/>
    <w:rsid w:val="00806FEF"/>
    <w:rsid w:val="00860F67"/>
    <w:rsid w:val="00930068"/>
    <w:rsid w:val="009310DB"/>
    <w:rsid w:val="0098363D"/>
    <w:rsid w:val="009F2083"/>
    <w:rsid w:val="00A47C07"/>
    <w:rsid w:val="00A56F15"/>
    <w:rsid w:val="00A811A1"/>
    <w:rsid w:val="00A82834"/>
    <w:rsid w:val="00B61EAF"/>
    <w:rsid w:val="00BC3AB2"/>
    <w:rsid w:val="00BC7192"/>
    <w:rsid w:val="00D10630"/>
    <w:rsid w:val="00E61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2375F"/>
  <w15:chartTrackingRefBased/>
  <w15:docId w15:val="{849D0CA5-1ABF-46DA-9EAC-EB3D00F9C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1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561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10A"/>
  </w:style>
  <w:style w:type="paragraph" w:styleId="ListParagraph">
    <w:name w:val="List Paragraph"/>
    <w:basedOn w:val="Normal"/>
    <w:uiPriority w:val="34"/>
    <w:qFormat/>
    <w:rsid w:val="0075610A"/>
    <w:pPr>
      <w:ind w:left="720"/>
      <w:contextualSpacing/>
    </w:pPr>
  </w:style>
  <w:style w:type="character" w:styleId="Hyperlink">
    <w:name w:val="Hyperlink"/>
    <w:basedOn w:val="DefaultParagraphFont"/>
    <w:uiPriority w:val="99"/>
    <w:unhideWhenUsed/>
    <w:rsid w:val="0075610A"/>
    <w:rPr>
      <w:color w:val="0563C1" w:themeColor="hyperlink"/>
      <w:u w:val="single"/>
    </w:rPr>
  </w:style>
  <w:style w:type="paragraph" w:styleId="Header">
    <w:name w:val="header"/>
    <w:basedOn w:val="Normal"/>
    <w:link w:val="HeaderChar"/>
    <w:uiPriority w:val="99"/>
    <w:unhideWhenUsed/>
    <w:rsid w:val="007561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07F4B8B0724E4085276F77044ECEE7" ma:contentTypeVersion="2" ma:contentTypeDescription="Create a new document." ma:contentTypeScope="" ma:versionID="715356d59f59a6a3a31e53af62c0e969">
  <xsd:schema xmlns:xsd="http://www.w3.org/2001/XMLSchema" xmlns:xs="http://www.w3.org/2001/XMLSchema" xmlns:p="http://schemas.microsoft.com/office/2006/metadata/properties" xmlns:ns3="9ab172e1-3df4-404b-b316-ffab6538b10d" targetNamespace="http://schemas.microsoft.com/office/2006/metadata/properties" ma:root="true" ma:fieldsID="72f9878f8490cd047f2ec69db5dd348a" ns3:_="">
    <xsd:import namespace="9ab172e1-3df4-404b-b316-ffab6538b10d"/>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b172e1-3df4-404b-b316-ffab6538b1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96D866-612B-408E-BB3B-52342BFD4C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55BDD8-9841-4502-9110-0F17051E6455}">
  <ds:schemaRefs>
    <ds:schemaRef ds:uri="http://schemas.microsoft.com/sharepoint/v3/contenttype/forms"/>
  </ds:schemaRefs>
</ds:datastoreItem>
</file>

<file path=customXml/itemProps3.xml><?xml version="1.0" encoding="utf-8"?>
<ds:datastoreItem xmlns:ds="http://schemas.openxmlformats.org/officeDocument/2006/customXml" ds:itemID="{DA371824-04A1-42CB-BD73-C9512706B0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b172e1-3df4-404b-b316-ffab6538b1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Gerrie Trussell</dc:creator>
  <cp:keywords/>
  <dc:description/>
  <cp:lastModifiedBy>Gerrie Trussell</cp:lastModifiedBy>
  <cp:revision>4</cp:revision>
  <dcterms:created xsi:type="dcterms:W3CDTF">2021-05-03T19:29:00Z</dcterms:created>
  <dcterms:modified xsi:type="dcterms:W3CDTF">2021-05-03T19:30:00Z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0x010100ED07F4B8B0724E4085276F77044ECEE7</vt:lpwstr>
  </property>
</Properties>
</file>