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98161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7FB53822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66375EA5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7" w:line="240" w:lineRule="auto"/>
        <w:ind w:right="488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Hillcrest Parking Committee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2BFF208" wp14:editId="08B4F660">
            <wp:simplePos x="0" y="0"/>
            <wp:positionH relativeFrom="column">
              <wp:posOffset>19050</wp:posOffset>
            </wp:positionH>
            <wp:positionV relativeFrom="paragraph">
              <wp:posOffset>-214607</wp:posOffset>
            </wp:positionV>
            <wp:extent cx="2638425" cy="1162050"/>
            <wp:effectExtent l="0" t="0" r="0" b="0"/>
            <wp:wrapSquare wrapText="right" distT="19050" distB="19050" distL="19050" distR="19050"/>
            <wp:docPr id="3" name="image1.png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-up of a sign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536C82A" w14:textId="4F87B45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  Thursday, April 24, 202</w:t>
      </w:r>
      <w:r>
        <w:rPr>
          <w:rFonts w:ascii="Calibri" w:eastAsia="Calibri" w:hAnsi="Calibri" w:cs="Calibri"/>
          <w:b/>
          <w:sz w:val="24"/>
          <w:szCs w:val="24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, 3 pm – 4 pm </w:t>
      </w:r>
    </w:p>
    <w:p w14:paraId="51A9E67F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1601 University Avenue, 92103 </w:t>
      </w:r>
    </w:p>
    <w:p w14:paraId="7DFC7E0F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Pr="001C64F7"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  <w:t>At the HBA Office, No bathroom facilities.</w:t>
      </w:r>
      <w:r w:rsidRPr="001C64F7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</w:p>
    <w:p w14:paraId="5A7D032D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i/>
          <w:iCs/>
          <w:color w:val="000000"/>
          <w:sz w:val="24"/>
          <w:szCs w:val="24"/>
        </w:rPr>
      </w:pPr>
    </w:p>
    <w:p w14:paraId="08EFCDC3" w14:textId="77777777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right"/>
        <w:rPr>
          <w:rFonts w:ascii="Calibri" w:eastAsia="Calibri" w:hAnsi="Calibri" w:cs="Calibri"/>
          <w:b/>
          <w:color w:val="000000"/>
        </w:rPr>
      </w:pPr>
    </w:p>
    <w:p w14:paraId="72B56157" w14:textId="79FAC3C8" w:rsidR="006C4DA6" w:rsidRDefault="0007529A" w:rsidP="00075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AGENDA</w:t>
      </w:r>
    </w:p>
    <w:p w14:paraId="3F31DF92" w14:textId="77777777" w:rsidR="0007529A" w:rsidRDefault="0007529A" w:rsidP="00075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502"/>
        <w:jc w:val="center"/>
        <w:rPr>
          <w:rFonts w:ascii="Calibri" w:eastAsia="Calibri" w:hAnsi="Calibri" w:cs="Calibri"/>
          <w:b/>
          <w:color w:val="000000"/>
        </w:rPr>
      </w:pPr>
    </w:p>
    <w:p w14:paraId="33644CF4" w14:textId="77777777" w:rsidR="006C4DA6" w:rsidRPr="0017475D" w:rsidRDefault="006C4DA6" w:rsidP="006C4DA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before="12" w:after="160" w:line="240" w:lineRule="auto"/>
        <w:ind w:left="270" w:right="502" w:hanging="180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color w:val="000000"/>
        </w:rPr>
        <w:t xml:space="preserve"> </w:t>
      </w:r>
      <w:r w:rsidRPr="0017475D">
        <w:rPr>
          <w:rFonts w:eastAsia="Calibri"/>
          <w:color w:val="000000"/>
          <w:sz w:val="24"/>
          <w:szCs w:val="24"/>
        </w:rPr>
        <w:t xml:space="preserve">Introduction </w:t>
      </w:r>
    </w:p>
    <w:p w14:paraId="29E8FA58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b/>
          <w:color w:val="000000"/>
          <w:sz w:val="24"/>
          <w:szCs w:val="24"/>
        </w:rPr>
        <w:t xml:space="preserve"> 2</w:t>
      </w:r>
      <w:r w:rsidRPr="0017475D">
        <w:rPr>
          <w:rFonts w:eastAsia="Calibri"/>
          <w:color w:val="000000"/>
          <w:sz w:val="24"/>
          <w:szCs w:val="24"/>
        </w:rPr>
        <w:t xml:space="preserve">. Non-agenda public comment </w:t>
      </w:r>
    </w:p>
    <w:p w14:paraId="69D8C34E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774" w:right="772" w:hanging="12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color w:val="000000"/>
          <w:sz w:val="24"/>
          <w:szCs w:val="24"/>
        </w:rPr>
        <w:t xml:space="preserve">Comments are taken from the public on items </w:t>
      </w:r>
      <w:r w:rsidRPr="0017475D">
        <w:rPr>
          <w:rFonts w:eastAsia="Calibri"/>
          <w:sz w:val="24"/>
          <w:szCs w:val="24"/>
        </w:rPr>
        <w:t>outside</w:t>
      </w:r>
      <w:r w:rsidRPr="0017475D">
        <w:rPr>
          <w:rFonts w:eastAsia="Calibri"/>
          <w:color w:val="000000"/>
          <w:sz w:val="24"/>
          <w:szCs w:val="24"/>
        </w:rPr>
        <w:t xml:space="preserve"> the agenda, 2 minutes per speaker. </w:t>
      </w:r>
    </w:p>
    <w:p w14:paraId="3BC97029" w14:textId="3AA19B53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after="240" w:line="240" w:lineRule="auto"/>
        <w:ind w:left="55"/>
        <w:rPr>
          <w:rFonts w:eastAsia="Calibri"/>
          <w:color w:val="000000"/>
          <w:sz w:val="24"/>
          <w:szCs w:val="24"/>
        </w:rPr>
      </w:pPr>
      <w:r w:rsidRPr="0017475D">
        <w:rPr>
          <w:rFonts w:eastAsia="Calibri"/>
          <w:b/>
          <w:color w:val="000000"/>
          <w:sz w:val="24"/>
          <w:szCs w:val="24"/>
        </w:rPr>
        <w:t xml:space="preserve">3. </w:t>
      </w:r>
      <w:r w:rsidRPr="0017475D">
        <w:rPr>
          <w:rFonts w:eastAsia="Calibri"/>
          <w:color w:val="000000"/>
          <w:sz w:val="24"/>
          <w:szCs w:val="24"/>
        </w:rPr>
        <w:t xml:space="preserve">Review Minutes – </w:t>
      </w:r>
      <w:r>
        <w:rPr>
          <w:rFonts w:eastAsia="Calibri"/>
          <w:sz w:val="24"/>
          <w:szCs w:val="24"/>
        </w:rPr>
        <w:t>March</w:t>
      </w:r>
      <w:r w:rsidRPr="0017475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27</w:t>
      </w:r>
      <w:r w:rsidRPr="0017475D">
        <w:rPr>
          <w:rFonts w:eastAsia="Calibri"/>
          <w:sz w:val="24"/>
          <w:szCs w:val="24"/>
        </w:rPr>
        <w:t xml:space="preserve">, </w:t>
      </w:r>
      <w:r w:rsidRPr="0017475D">
        <w:rPr>
          <w:rFonts w:eastAsia="Calibri"/>
          <w:color w:val="000000"/>
          <w:sz w:val="24"/>
          <w:szCs w:val="24"/>
        </w:rPr>
        <w:t>202</w:t>
      </w:r>
      <w:r w:rsidRPr="0017475D">
        <w:rPr>
          <w:rFonts w:eastAsia="Calibri"/>
          <w:sz w:val="24"/>
          <w:szCs w:val="24"/>
        </w:rPr>
        <w:t>5</w:t>
      </w:r>
    </w:p>
    <w:p w14:paraId="39E0B328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222222"/>
          <w:sz w:val="24"/>
          <w:szCs w:val="24"/>
          <w:highlight w:val="white"/>
        </w:rPr>
      </w:pPr>
    </w:p>
    <w:p w14:paraId="7C45CC56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b/>
          <w:bCs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 4. </w:t>
      </w:r>
      <w:r w:rsidRPr="0017475D">
        <w:rPr>
          <w:rFonts w:eastAsia="Calibri"/>
          <w:color w:val="222222"/>
          <w:sz w:val="24"/>
          <w:szCs w:val="24"/>
          <w:highlight w:val="white"/>
        </w:rPr>
        <w:t>Hillcrest Pedestrian Light Canopy Update</w:t>
      </w:r>
    </w:p>
    <w:p w14:paraId="1CBCF209" w14:textId="6FC1D512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</w:t>
      </w:r>
      <w:r>
        <w:rPr>
          <w:rFonts w:eastAsia="Calibri"/>
          <w:color w:val="222222"/>
          <w:sz w:val="24"/>
          <w:szCs w:val="24"/>
          <w:highlight w:val="white"/>
        </w:rPr>
        <w:t>Color samples for poles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</w:t>
      </w:r>
      <w:r>
        <w:rPr>
          <w:rFonts w:eastAsia="Calibri"/>
          <w:color w:val="222222"/>
          <w:sz w:val="24"/>
          <w:szCs w:val="24"/>
          <w:highlight w:val="white"/>
        </w:rPr>
        <w:t xml:space="preserve">and storage </w:t>
      </w:r>
      <w:r w:rsidR="0007529A">
        <w:rPr>
          <w:rFonts w:eastAsia="Calibri"/>
          <w:color w:val="222222"/>
          <w:sz w:val="24"/>
          <w:szCs w:val="24"/>
          <w:highlight w:val="white"/>
        </w:rPr>
        <w:t>option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                                                                                                                  </w:t>
      </w:r>
    </w:p>
    <w:p w14:paraId="179E013D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eastAsia="Calibri"/>
          <w:b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</w:rPr>
        <w:t xml:space="preserve">       </w:t>
      </w:r>
      <w:r w:rsidRPr="0017475D">
        <w:rPr>
          <w:rFonts w:eastAsia="Calibri"/>
          <w:color w:val="222222"/>
          <w:sz w:val="24"/>
          <w:szCs w:val="24"/>
        </w:rPr>
        <w:t xml:space="preserve">Survey, Civil and Structural Engineering Timeline update                                                                      </w:t>
      </w:r>
    </w:p>
    <w:p w14:paraId="23A23CF4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eastAsia="Calibri"/>
          <w:b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color w:val="222222"/>
          <w:sz w:val="24"/>
          <w:szCs w:val="24"/>
          <w:highlight w:val="white"/>
        </w:rPr>
        <w:t xml:space="preserve">       </w:t>
      </w:r>
      <w:r w:rsidRPr="0017475D">
        <w:rPr>
          <w:rFonts w:eastAsia="Calibri"/>
          <w:color w:val="222222"/>
          <w:sz w:val="24"/>
          <w:szCs w:val="24"/>
          <w:highlight w:val="white"/>
        </w:rPr>
        <w:t>Pedestrian lighting, poles</w:t>
      </w:r>
      <w:r>
        <w:rPr>
          <w:rFonts w:eastAsia="Calibri"/>
          <w:color w:val="222222"/>
          <w:sz w:val="24"/>
          <w:szCs w:val="24"/>
          <w:highlight w:val="white"/>
        </w:rPr>
        <w:t>,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and cross-over lighting strands</w:t>
      </w:r>
      <w:r w:rsidRPr="0017475D">
        <w:rPr>
          <w:rFonts w:eastAsia="Calibri"/>
          <w:color w:val="222222"/>
          <w:sz w:val="24"/>
          <w:szCs w:val="24"/>
        </w:rPr>
        <w:t xml:space="preserve">  </w:t>
      </w:r>
    </w:p>
    <w:p w14:paraId="22093489" w14:textId="5E4EDAAF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      Decorative fence as </w:t>
      </w:r>
      <w:r>
        <w:rPr>
          <w:rFonts w:eastAsia="Calibri"/>
          <w:color w:val="222222"/>
          <w:sz w:val="24"/>
          <w:szCs w:val="24"/>
          <w:highlight w:val="white"/>
        </w:rPr>
        <w:t xml:space="preserve">a </w:t>
      </w:r>
      <w:r w:rsidRPr="0017475D">
        <w:rPr>
          <w:rFonts w:eastAsia="Calibri"/>
          <w:color w:val="222222"/>
          <w:sz w:val="24"/>
          <w:szCs w:val="24"/>
          <w:highlight w:val="white"/>
        </w:rPr>
        <w:t>barricade</w:t>
      </w:r>
      <w:r w:rsidRPr="0017475D">
        <w:rPr>
          <w:rFonts w:eastAsia="Calibri"/>
          <w:color w:val="222222"/>
          <w:sz w:val="24"/>
          <w:szCs w:val="24"/>
        </w:rPr>
        <w:t xml:space="preserve">  </w:t>
      </w:r>
    </w:p>
    <w:p w14:paraId="563121B8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      Banners “Under Construction” Approval </w:t>
      </w:r>
    </w:p>
    <w:p w14:paraId="35E7614B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      Permits, Traffic Plan </w:t>
      </w:r>
      <w:r>
        <w:rPr>
          <w:rFonts w:eastAsia="Calibri"/>
          <w:color w:val="222222"/>
          <w:sz w:val="24"/>
          <w:szCs w:val="24"/>
        </w:rPr>
        <w:t>Permit</w:t>
      </w:r>
      <w:r w:rsidRPr="0017475D">
        <w:rPr>
          <w:rFonts w:eastAsia="Calibri"/>
          <w:color w:val="222222"/>
          <w:sz w:val="24"/>
          <w:szCs w:val="24"/>
        </w:rPr>
        <w:t>- Rick Engineering</w:t>
      </w:r>
    </w:p>
    <w:p w14:paraId="088C3EBC" w14:textId="23BF58EF" w:rsidR="006C4DA6" w:rsidRDefault="006C4DA6" w:rsidP="006C4DA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</w:t>
      </w:r>
      <w:r w:rsidRPr="0017475D">
        <w:rPr>
          <w:rFonts w:eastAsia="Calibri"/>
          <w:b/>
          <w:bCs/>
          <w:color w:val="222222"/>
          <w:sz w:val="24"/>
          <w:szCs w:val="24"/>
        </w:rPr>
        <w:t>5.</w:t>
      </w:r>
      <w:r w:rsidRPr="0017475D">
        <w:rPr>
          <w:rFonts w:eastAsia="Calibri"/>
          <w:color w:val="222222"/>
          <w:sz w:val="24"/>
          <w:szCs w:val="24"/>
        </w:rPr>
        <w:t xml:space="preserve"> </w:t>
      </w:r>
      <w:r>
        <w:rPr>
          <w:rFonts w:eastAsia="Calibri"/>
          <w:color w:val="222222"/>
          <w:sz w:val="24"/>
          <w:szCs w:val="24"/>
        </w:rPr>
        <w:t xml:space="preserve"> HPC FY 26 Budget &amp; City contract</w:t>
      </w:r>
    </w:p>
    <w:p w14:paraId="074F6687" w14:textId="77777777" w:rsidR="006C4DA6" w:rsidRPr="0017475D" w:rsidRDefault="006C4DA6" w:rsidP="006C4DA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  <w:r w:rsidRPr="00C246FB">
        <w:rPr>
          <w:rFonts w:eastAsia="Calibri"/>
          <w:b/>
          <w:bCs/>
          <w:color w:val="222222"/>
          <w:sz w:val="24"/>
          <w:szCs w:val="24"/>
        </w:rPr>
        <w:t xml:space="preserve"> 6.</w:t>
      </w:r>
      <w:r>
        <w:rPr>
          <w:rFonts w:eastAsia="Calibri"/>
          <w:color w:val="222222"/>
          <w:sz w:val="24"/>
          <w:szCs w:val="24"/>
        </w:rPr>
        <w:t xml:space="preserve"> </w:t>
      </w:r>
      <w:r w:rsidRPr="0017475D">
        <w:rPr>
          <w:rFonts w:eastAsia="Times New Roman"/>
          <w:color w:val="222222"/>
          <w:sz w:val="24"/>
          <w:szCs w:val="24"/>
        </w:rPr>
        <w:t>Repair or replacement of bicycle bollards (action)</w:t>
      </w:r>
    </w:p>
    <w:p w14:paraId="0C1CED50" w14:textId="77777777" w:rsidR="006C4DA6" w:rsidRPr="00C246FB" w:rsidRDefault="006C4DA6" w:rsidP="006C4DA6">
      <w:p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222222"/>
          <w:sz w:val="24"/>
          <w:szCs w:val="24"/>
        </w:rPr>
      </w:pPr>
      <w:r w:rsidRPr="0017475D">
        <w:rPr>
          <w:rFonts w:eastAsia="Times New Roman"/>
          <w:b/>
          <w:bCs/>
          <w:color w:val="222222"/>
          <w:sz w:val="24"/>
          <w:szCs w:val="24"/>
        </w:rPr>
        <w:t xml:space="preserve"> </w:t>
      </w:r>
      <w:r>
        <w:rPr>
          <w:rFonts w:eastAsia="Times New Roman"/>
          <w:b/>
          <w:bCs/>
          <w:color w:val="222222"/>
          <w:sz w:val="24"/>
          <w:szCs w:val="24"/>
        </w:rPr>
        <w:t>7</w:t>
      </w:r>
      <w:r w:rsidRPr="0017475D">
        <w:rPr>
          <w:rFonts w:eastAsia="Times New Roman"/>
          <w:b/>
          <w:bCs/>
          <w:color w:val="222222"/>
          <w:sz w:val="24"/>
          <w:szCs w:val="24"/>
        </w:rPr>
        <w:t xml:space="preserve">. </w:t>
      </w:r>
      <w:r w:rsidRPr="00AA56D0">
        <w:rPr>
          <w:rFonts w:eastAsia="Times New Roman"/>
          <w:color w:val="222222"/>
          <w:sz w:val="24"/>
          <w:szCs w:val="24"/>
        </w:rPr>
        <w:t>Identification and repair of sidewalk trip hazards (action)</w:t>
      </w:r>
      <w:r>
        <w:rPr>
          <w:rFonts w:eastAsia="Times New Roman"/>
          <w:color w:val="222222"/>
          <w:sz w:val="24"/>
          <w:szCs w:val="24"/>
        </w:rPr>
        <w:t xml:space="preserve"> Where? Who? What?</w:t>
      </w:r>
    </w:p>
    <w:p w14:paraId="4D6A0A7F" w14:textId="0FEA89FC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222222"/>
          <w:sz w:val="24"/>
          <w:szCs w:val="24"/>
          <w:highlight w:val="white"/>
        </w:rPr>
      </w:pP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 </w:t>
      </w:r>
      <w:r>
        <w:rPr>
          <w:rFonts w:eastAsia="Calibri"/>
          <w:b/>
          <w:bCs/>
          <w:color w:val="222222"/>
          <w:sz w:val="24"/>
          <w:szCs w:val="24"/>
          <w:highlight w:val="white"/>
        </w:rPr>
        <w:t>8</w:t>
      </w: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 xml:space="preserve">. 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Hillcrest Normal Street Promenade SANDAG/City </w:t>
      </w:r>
      <w:r>
        <w:rPr>
          <w:rFonts w:eastAsia="Calibri"/>
          <w:color w:val="222222"/>
          <w:sz w:val="24"/>
          <w:szCs w:val="24"/>
          <w:highlight w:val="white"/>
        </w:rPr>
        <w:t>Glass samples</w:t>
      </w:r>
    </w:p>
    <w:p w14:paraId="20E6786D" w14:textId="44A6A412" w:rsidR="006C4DA6" w:rsidRP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62"/>
        <w:rPr>
          <w:rFonts w:eastAsia="Calibri"/>
          <w:color w:val="222222"/>
          <w:sz w:val="24"/>
          <w:szCs w:val="24"/>
        </w:rPr>
      </w:pPr>
      <w:r>
        <w:rPr>
          <w:rFonts w:eastAsia="Calibri"/>
          <w:b/>
          <w:bCs/>
          <w:color w:val="222222"/>
          <w:sz w:val="24"/>
          <w:szCs w:val="24"/>
          <w:highlight w:val="white"/>
        </w:rPr>
        <w:t>9</w:t>
      </w:r>
      <w:r w:rsidRPr="0017475D">
        <w:rPr>
          <w:rFonts w:eastAsia="Calibri"/>
          <w:b/>
          <w:bCs/>
          <w:color w:val="222222"/>
          <w:sz w:val="24"/>
          <w:szCs w:val="24"/>
          <w:highlight w:val="white"/>
        </w:rPr>
        <w:t>.</w:t>
      </w:r>
      <w:r w:rsidRPr="0017475D">
        <w:rPr>
          <w:rFonts w:eastAsia="Calibri"/>
          <w:color w:val="222222"/>
          <w:sz w:val="24"/>
          <w:szCs w:val="24"/>
          <w:highlight w:val="white"/>
        </w:rPr>
        <w:t xml:space="preserve"> Conversion Reques</w:t>
      </w:r>
      <w:r>
        <w:rPr>
          <w:rFonts w:eastAsia="Calibri"/>
          <w:color w:val="222222"/>
          <w:sz w:val="24"/>
          <w:szCs w:val="24"/>
        </w:rPr>
        <w:t>t</w:t>
      </w:r>
    </w:p>
    <w:p w14:paraId="298F642E" w14:textId="3AD40BA4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rFonts w:eastAsia="Calibri"/>
          <w:color w:val="222222"/>
          <w:sz w:val="24"/>
          <w:szCs w:val="24"/>
          <w:highlight w:val="white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 10</w:t>
      </w:r>
      <w:r w:rsidRPr="006C4DA6">
        <w:rPr>
          <w:rFonts w:eastAsia="Calibri"/>
          <w:color w:val="222222"/>
          <w:sz w:val="24"/>
          <w:szCs w:val="24"/>
          <w:highlight w:val="white"/>
          <w:vertAlign w:val="superscript"/>
        </w:rPr>
        <w:t>th</w:t>
      </w:r>
      <w:r>
        <w:rPr>
          <w:rFonts w:eastAsia="Calibri"/>
          <w:color w:val="222222"/>
          <w:sz w:val="24"/>
          <w:szCs w:val="24"/>
          <w:highlight w:val="white"/>
        </w:rPr>
        <w:t xml:space="preserve"> Ave</w:t>
      </w:r>
      <w:r w:rsidR="0007529A">
        <w:rPr>
          <w:rFonts w:eastAsia="Calibri"/>
          <w:color w:val="222222"/>
          <w:sz w:val="24"/>
          <w:szCs w:val="24"/>
          <w:highlight w:val="white"/>
        </w:rPr>
        <w:t xml:space="preserve">nue, additional </w:t>
      </w:r>
      <w:r>
        <w:rPr>
          <w:rFonts w:eastAsia="Calibri"/>
          <w:color w:val="222222"/>
          <w:sz w:val="24"/>
          <w:szCs w:val="24"/>
          <w:highlight w:val="white"/>
        </w:rPr>
        <w:t xml:space="preserve">15 </w:t>
      </w:r>
      <w:r w:rsidR="0007529A">
        <w:rPr>
          <w:rFonts w:eastAsia="Calibri"/>
          <w:color w:val="222222"/>
          <w:sz w:val="24"/>
          <w:szCs w:val="24"/>
          <w:highlight w:val="white"/>
        </w:rPr>
        <w:t>minutes</w:t>
      </w:r>
      <w:r>
        <w:rPr>
          <w:rFonts w:eastAsia="Calibri"/>
          <w:color w:val="222222"/>
          <w:sz w:val="24"/>
          <w:szCs w:val="24"/>
          <w:highlight w:val="white"/>
        </w:rPr>
        <w:t xml:space="preserve"> meters requested</w:t>
      </w:r>
    </w:p>
    <w:p w14:paraId="70F469C2" w14:textId="08AE80C9" w:rsidR="006C4DA6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540" w:hanging="180"/>
        <w:rPr>
          <w:color w:val="222222"/>
          <w:shd w:val="clear" w:color="auto" w:fill="FFFFFF"/>
        </w:rPr>
      </w:pPr>
      <w:r>
        <w:rPr>
          <w:rFonts w:eastAsia="Calibri"/>
          <w:color w:val="222222"/>
          <w:sz w:val="24"/>
          <w:szCs w:val="24"/>
          <w:highlight w:val="white"/>
        </w:rPr>
        <w:t xml:space="preserve">The </w:t>
      </w:r>
      <w:r>
        <w:rPr>
          <w:color w:val="222222"/>
          <w:shd w:val="clear" w:color="auto" w:fill="FFFFFF"/>
        </w:rPr>
        <w:t>3900 block of Richmond Street could be evaluated for metered parking </w:t>
      </w:r>
    </w:p>
    <w:p w14:paraId="5BF25A20" w14:textId="64C623AF" w:rsidR="006C4DA6" w:rsidRPr="0007529A" w:rsidRDefault="006C4DA6" w:rsidP="000752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50" w:hanging="90"/>
        <w:rPr>
          <w:color w:val="222222"/>
          <w:shd w:val="clear" w:color="auto" w:fill="FFFFFF"/>
        </w:rPr>
      </w:pPr>
      <w:r>
        <w:rPr>
          <w:rFonts w:eastAsia="Calibri"/>
          <w:b/>
          <w:bCs/>
          <w:color w:val="222222"/>
          <w:sz w:val="24"/>
          <w:szCs w:val="24"/>
        </w:rPr>
        <w:t xml:space="preserve"> </w:t>
      </w:r>
      <w:r>
        <w:rPr>
          <w:color w:val="222222"/>
          <w:shd w:val="clear" w:color="auto" w:fill="FFFFFF"/>
        </w:rPr>
        <w:t xml:space="preserve">3841 Richmond Street is unregulated, while the remaining area on this side of the street </w:t>
      </w:r>
      <w:r w:rsidR="0007529A">
        <w:rPr>
          <w:color w:val="222222"/>
          <w:shd w:val="clear" w:color="auto" w:fill="FFFFFF"/>
        </w:rPr>
        <w:t xml:space="preserve">                       </w:t>
      </w:r>
      <w:r>
        <w:rPr>
          <w:color w:val="222222"/>
          <w:shd w:val="clear" w:color="auto" w:fill="FFFFFF"/>
        </w:rPr>
        <w:t>has parking</w:t>
      </w:r>
      <w:r w:rsidR="0007529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meters. </w:t>
      </w:r>
      <w:r>
        <w:rPr>
          <w:rFonts w:eastAsia="Calibri"/>
          <w:color w:val="222222"/>
          <w:sz w:val="24"/>
          <w:szCs w:val="24"/>
        </w:rPr>
        <w:t>Previously</w:t>
      </w:r>
      <w:r w:rsidR="0007529A">
        <w:rPr>
          <w:rFonts w:eastAsia="Calibri"/>
          <w:color w:val="222222"/>
          <w:sz w:val="24"/>
          <w:szCs w:val="24"/>
        </w:rPr>
        <w:t xml:space="preserve">, a single-family home, now a new development, </w:t>
      </w:r>
      <w:r w:rsidR="0007529A">
        <w:rPr>
          <w:color w:val="222222"/>
          <w:shd w:val="clear" w:color="auto" w:fill="FFFFFF"/>
        </w:rPr>
        <w:t xml:space="preserve">can </w:t>
      </w:r>
      <w:r>
        <w:rPr>
          <w:color w:val="222222"/>
          <w:shd w:val="clear" w:color="auto" w:fill="FFFFFF"/>
        </w:rPr>
        <w:t>be included in the parking</w:t>
      </w:r>
      <w:r w:rsidR="0007529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study</w:t>
      </w:r>
      <w:r w:rsidR="0007529A">
        <w:rPr>
          <w:color w:val="222222"/>
          <w:shd w:val="clear" w:color="auto" w:fill="FFFFFF"/>
        </w:rPr>
        <w:t>.</w:t>
      </w:r>
    </w:p>
    <w:p w14:paraId="7B7861E0" w14:textId="7439EFFA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eastAsia="Calibri"/>
          <w:color w:val="222222"/>
          <w:sz w:val="24"/>
          <w:szCs w:val="24"/>
        </w:rPr>
      </w:pPr>
      <w:r w:rsidRPr="0017475D">
        <w:rPr>
          <w:rFonts w:eastAsia="Calibri"/>
          <w:color w:val="222222"/>
          <w:sz w:val="24"/>
          <w:szCs w:val="24"/>
        </w:rPr>
        <w:t xml:space="preserve"> </w:t>
      </w:r>
      <w:r w:rsidR="00534C53">
        <w:rPr>
          <w:rFonts w:eastAsia="Calibri"/>
          <w:color w:val="222222"/>
          <w:sz w:val="24"/>
          <w:szCs w:val="24"/>
        </w:rPr>
        <w:t xml:space="preserve">      3800 Richmond install meter, add curb replacement FY 26</w:t>
      </w:r>
    </w:p>
    <w:p w14:paraId="544FCFED" w14:textId="77777777" w:rsidR="006C4DA6" w:rsidRPr="0017475D" w:rsidRDefault="006C4DA6" w:rsidP="006C4D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ind w:left="49"/>
        <w:rPr>
          <w:rFonts w:eastAsia="Calibri"/>
          <w:color w:val="000000"/>
          <w:sz w:val="24"/>
          <w:szCs w:val="24"/>
          <w:highlight w:val="white"/>
        </w:rPr>
      </w:pPr>
      <w:r w:rsidRPr="0017475D">
        <w:rPr>
          <w:rFonts w:eastAsia="Calibri"/>
          <w:color w:val="000000"/>
          <w:sz w:val="24"/>
          <w:szCs w:val="24"/>
          <w:highlight w:val="white"/>
        </w:rPr>
        <w:t>Adjourn</w:t>
      </w:r>
    </w:p>
    <w:p w14:paraId="14E89330" w14:textId="77777777" w:rsidR="006C4DA6" w:rsidRPr="0017475D" w:rsidRDefault="006C4DA6" w:rsidP="006C4DA6"/>
    <w:p w14:paraId="17BA6293" w14:textId="77777777" w:rsidR="006C4DA6" w:rsidRDefault="006C4DA6"/>
    <w:sectPr w:rsidR="006C4DA6" w:rsidSect="006C4DA6">
      <w:pgSz w:w="12240" w:h="15840"/>
      <w:pgMar w:top="720" w:right="720" w:bottom="720" w:left="81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27AE2"/>
    <w:multiLevelType w:val="hybridMultilevel"/>
    <w:tmpl w:val="F9E6B7BA"/>
    <w:lvl w:ilvl="0" w:tplc="C9E6F4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7529A"/>
    <w:rsid w:val="001012A4"/>
    <w:rsid w:val="00254017"/>
    <w:rsid w:val="00534C53"/>
    <w:rsid w:val="006C4DA6"/>
    <w:rsid w:val="00A85C53"/>
    <w:rsid w:val="00A9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053441"/>
  <w15:chartTrackingRefBased/>
  <w15:docId w15:val="{15B0435D-23FA-4F6C-AD0E-C492E91D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DA6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1088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2025-04-21T16:15:00Z</dcterms:created>
  <dcterms:modified xsi:type="dcterms:W3CDTF">2025-04-21T16:15:00Z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0be62ae6-6d49-42bb-aff6-d11b1cf84145</vt:lpwstr>
  </property>
</Properties>
</file>